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0041" w14:textId="77777777" w:rsidR="001B5C7D" w:rsidRPr="00907018" w:rsidRDefault="001B5C7D" w:rsidP="001B5C7D">
      <w:pPr>
        <w:rPr>
          <w:b/>
          <w:sz w:val="24"/>
          <w:szCs w:val="24"/>
        </w:rPr>
      </w:pPr>
      <w:r w:rsidRPr="00907018">
        <w:rPr>
          <w:b/>
          <w:sz w:val="24"/>
          <w:szCs w:val="24"/>
        </w:rPr>
        <w:t>Qualification at a glance</w:t>
      </w:r>
    </w:p>
    <w:p w14:paraId="55F8B725" w14:textId="77777777" w:rsidR="001B5C7D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Content and assessment overview</w:t>
      </w:r>
    </w:p>
    <w:p w14:paraId="4196F842" w14:textId="77777777" w:rsidR="001B5C7D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Religious Studies A consists of three</w:t>
      </w:r>
    </w:p>
    <w:p w14:paraId="57BED271" w14:textId="77777777" w:rsidR="001B5C7D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externally-examined papers.</w:t>
      </w:r>
    </w:p>
    <w:p w14:paraId="4E9C2A6B" w14:textId="77777777" w:rsidR="001B5C7D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All students must complete:</w:t>
      </w:r>
    </w:p>
    <w:p w14:paraId="58141DE4" w14:textId="77777777" w:rsidR="001B5C7D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● Paper 1: Area of Study 1 – Study of Religion (Catholic Christianity)</w:t>
      </w:r>
    </w:p>
    <w:p w14:paraId="16CB978F" w14:textId="77777777" w:rsidR="001B5C7D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● Paper 2: Area of Study 2 – Study of Second Religion (Judaism).</w:t>
      </w:r>
    </w:p>
    <w:p w14:paraId="1B8219B9" w14:textId="77777777" w:rsidR="001B5C7D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 xml:space="preserve">● Paper 3: Area of Study 3 – Philosophy and Ethics (Catholic Christianity, </w:t>
      </w:r>
    </w:p>
    <w:p w14:paraId="6921A0B3" w14:textId="77777777" w:rsidR="004B63C4" w:rsidRPr="00907018" w:rsidRDefault="001B5C7D" w:rsidP="001B5C7D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Students must complete all assessments in May/June in any single year.</w:t>
      </w:r>
    </w:p>
    <w:p w14:paraId="4A1EF2B4" w14:textId="77777777" w:rsidR="001B5C7D" w:rsidRPr="00907018" w:rsidRDefault="001B5C7D" w:rsidP="001B5C7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C7D" w:rsidRPr="00907018" w14:paraId="7DCC2FF6" w14:textId="77777777" w:rsidTr="001B5C7D">
        <w:tc>
          <w:tcPr>
            <w:tcW w:w="9016" w:type="dxa"/>
          </w:tcPr>
          <w:p w14:paraId="2051D103" w14:textId="77777777" w:rsidR="001B5C7D" w:rsidRPr="00907018" w:rsidRDefault="001B5C7D" w:rsidP="00204430">
            <w:pPr>
              <w:rPr>
                <w:sz w:val="24"/>
                <w:szCs w:val="24"/>
              </w:rPr>
            </w:pPr>
            <w:r w:rsidRPr="00907018">
              <w:rPr>
                <w:b/>
                <w:sz w:val="24"/>
                <w:szCs w:val="24"/>
              </w:rPr>
              <w:t xml:space="preserve">Paper 1: Area of Study 1 – Study of Religion </w:t>
            </w:r>
          </w:p>
        </w:tc>
      </w:tr>
      <w:tr w:rsidR="001B5C7D" w:rsidRPr="00907018" w14:paraId="00D4E1D2" w14:textId="77777777" w:rsidTr="001B5C7D">
        <w:tc>
          <w:tcPr>
            <w:tcW w:w="9016" w:type="dxa"/>
          </w:tcPr>
          <w:p w14:paraId="1D58E256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Written examination: 1 hour and 45 minutes </w:t>
            </w:r>
          </w:p>
          <w:p w14:paraId="75EFBB5B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50% of the qualification</w:t>
            </w:r>
          </w:p>
          <w:p w14:paraId="08F38228" w14:textId="77777777" w:rsidR="001B5C7D" w:rsidRPr="00907018" w:rsidRDefault="001B5C7D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102 marks</w:t>
            </w:r>
          </w:p>
        </w:tc>
      </w:tr>
      <w:tr w:rsidR="001B5C7D" w:rsidRPr="00907018" w14:paraId="597B6705" w14:textId="77777777" w:rsidTr="001B5C7D">
        <w:tc>
          <w:tcPr>
            <w:tcW w:w="9016" w:type="dxa"/>
          </w:tcPr>
          <w:p w14:paraId="01E7EBFE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Content overview</w:t>
            </w:r>
          </w:p>
          <w:p w14:paraId="39551351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Students must study all four content areas based upon their chosen religion.</w:t>
            </w:r>
          </w:p>
          <w:p w14:paraId="0FD2D791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Beliefs and Teachings</w:t>
            </w:r>
          </w:p>
          <w:p w14:paraId="26A48555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Practices</w:t>
            </w:r>
          </w:p>
          <w:p w14:paraId="109BD570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Sources of Wisdom and Authority</w:t>
            </w:r>
          </w:p>
          <w:p w14:paraId="4557EF12" w14:textId="77777777" w:rsidR="001B5C7D" w:rsidRPr="00907018" w:rsidRDefault="001B5C7D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Forms of Expression and Ways of Life</w:t>
            </w:r>
          </w:p>
        </w:tc>
      </w:tr>
      <w:tr w:rsidR="001B5C7D" w:rsidRPr="00907018" w14:paraId="1EB025FD" w14:textId="77777777" w:rsidTr="001B5C7D">
        <w:tc>
          <w:tcPr>
            <w:tcW w:w="9016" w:type="dxa"/>
          </w:tcPr>
          <w:p w14:paraId="6E2C10B7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Assessment overview</w:t>
            </w:r>
          </w:p>
          <w:p w14:paraId="2B8A3DE2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Students must select one religion from a choice of three religions (Catholic Christianity).</w:t>
            </w:r>
          </w:p>
          <w:p w14:paraId="7174D540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Students must answer all questions.</w:t>
            </w:r>
          </w:p>
          <w:p w14:paraId="2A25E366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assessment consists of four questions.</w:t>
            </w:r>
          </w:p>
          <w:p w14:paraId="0A91904E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paper may include short open, open response and extended writing questions for</w:t>
            </w:r>
          </w:p>
          <w:p w14:paraId="0D59C86C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questions 1 to 4.</w:t>
            </w:r>
          </w:p>
          <w:p w14:paraId="486A80AB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paper will assess spelling, punctuation and grammar (</w:t>
            </w:r>
            <w:proofErr w:type="spellStart"/>
            <w:r w:rsidRPr="00907018">
              <w:rPr>
                <w:sz w:val="24"/>
                <w:szCs w:val="24"/>
              </w:rPr>
              <w:t>SPaG</w:t>
            </w:r>
            <w:proofErr w:type="spellEnd"/>
            <w:r w:rsidRPr="00907018">
              <w:rPr>
                <w:sz w:val="24"/>
                <w:szCs w:val="24"/>
              </w:rPr>
              <w:t>) and use of specialist</w:t>
            </w:r>
          </w:p>
          <w:p w14:paraId="38D70B1F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terminology and will contribute a minimum of 5% of marks towards the overall weighting</w:t>
            </w:r>
          </w:p>
          <w:p w14:paraId="2CD2666D" w14:textId="77777777" w:rsidR="001B5C7D" w:rsidRPr="00907018" w:rsidRDefault="001B5C7D" w:rsidP="001B5C7D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for this paper</w:t>
            </w:r>
            <w:r w:rsidR="00204430" w:rsidRPr="00907018">
              <w:rPr>
                <w:sz w:val="24"/>
                <w:szCs w:val="24"/>
              </w:rPr>
              <w:t>.</w:t>
            </w:r>
          </w:p>
        </w:tc>
      </w:tr>
    </w:tbl>
    <w:p w14:paraId="66AE0BD6" w14:textId="77777777" w:rsidR="001B5C7D" w:rsidRPr="00907018" w:rsidRDefault="001B5C7D" w:rsidP="001B5C7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430" w:rsidRPr="00907018" w14:paraId="7A9FDF52" w14:textId="77777777" w:rsidTr="00204430">
        <w:tc>
          <w:tcPr>
            <w:tcW w:w="9016" w:type="dxa"/>
          </w:tcPr>
          <w:p w14:paraId="3E09020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Paper 2: Area of Study 2 – Study of Second Religion</w:t>
            </w:r>
          </w:p>
        </w:tc>
      </w:tr>
      <w:tr w:rsidR="00204430" w:rsidRPr="00907018" w14:paraId="7FBD2E71" w14:textId="77777777" w:rsidTr="00204430">
        <w:tc>
          <w:tcPr>
            <w:tcW w:w="9016" w:type="dxa"/>
          </w:tcPr>
          <w:p w14:paraId="624734A3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Written examination: 50 minutes</w:t>
            </w:r>
          </w:p>
          <w:p w14:paraId="60BB4820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25% of the qualification</w:t>
            </w:r>
          </w:p>
          <w:p w14:paraId="0BCAD795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51 marks</w:t>
            </w:r>
          </w:p>
        </w:tc>
      </w:tr>
      <w:tr w:rsidR="00204430" w:rsidRPr="00907018" w14:paraId="14561DB9" w14:textId="77777777" w:rsidTr="00204430">
        <w:tc>
          <w:tcPr>
            <w:tcW w:w="9016" w:type="dxa"/>
          </w:tcPr>
          <w:p w14:paraId="17AB918D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Content overview</w:t>
            </w:r>
          </w:p>
          <w:p w14:paraId="2BFB824D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Students must study both content areas based on their chosen religion.</w:t>
            </w:r>
          </w:p>
          <w:p w14:paraId="6AC280AA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Beliefs and Teachings</w:t>
            </w:r>
          </w:p>
          <w:p w14:paraId="42CED88B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Practices</w:t>
            </w:r>
          </w:p>
        </w:tc>
      </w:tr>
      <w:tr w:rsidR="00204430" w:rsidRPr="00907018" w14:paraId="21B69E4D" w14:textId="77777777" w:rsidTr="00204430">
        <w:tc>
          <w:tcPr>
            <w:tcW w:w="9016" w:type="dxa"/>
          </w:tcPr>
          <w:p w14:paraId="46BEF1C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Students must select one </w:t>
            </w:r>
            <w:r w:rsidRPr="00907018">
              <w:rPr>
                <w:sz w:val="24"/>
                <w:szCs w:val="24"/>
              </w:rPr>
              <w:t>religion:</w:t>
            </w:r>
            <w:r w:rsidRPr="00907018">
              <w:rPr>
                <w:sz w:val="24"/>
                <w:szCs w:val="24"/>
              </w:rPr>
              <w:t xml:space="preserve"> Judaism</w:t>
            </w:r>
          </w:p>
          <w:p w14:paraId="264E92F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Students must select a different religion than that selected for Paper 1: Study of Religion.</w:t>
            </w:r>
          </w:p>
          <w:p w14:paraId="2F6923F7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Students who have studied Catholic Christianity or Christianity cannot take either of these</w:t>
            </w:r>
          </w:p>
          <w:p w14:paraId="6F95757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papers for their chosen second religion.</w:t>
            </w:r>
          </w:p>
          <w:p w14:paraId="53C88C61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Students must answer all questions.</w:t>
            </w:r>
          </w:p>
          <w:p w14:paraId="4FBE54F5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assessment consists of two questions.</w:t>
            </w:r>
          </w:p>
          <w:p w14:paraId="53CE0E2C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paper may include short open, open response and extended writing questions.</w:t>
            </w:r>
          </w:p>
          <w:p w14:paraId="23029FA7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lastRenderedPageBreak/>
              <w:t>● The paper will assess spelling, punctuation and grammar (</w:t>
            </w:r>
            <w:proofErr w:type="spellStart"/>
            <w:r w:rsidRPr="00907018">
              <w:rPr>
                <w:sz w:val="24"/>
                <w:szCs w:val="24"/>
              </w:rPr>
              <w:t>SPaG</w:t>
            </w:r>
            <w:proofErr w:type="spellEnd"/>
            <w:r w:rsidRPr="00907018">
              <w:rPr>
                <w:sz w:val="24"/>
                <w:szCs w:val="24"/>
              </w:rPr>
              <w:t>) and use of specialist</w:t>
            </w:r>
          </w:p>
          <w:p w14:paraId="36B39233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terminology and these will contribute a minimum of 5% of marks towards the overall</w:t>
            </w:r>
          </w:p>
          <w:p w14:paraId="21FC81C6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weighting for this paper.</w:t>
            </w:r>
          </w:p>
          <w:p w14:paraId="6F0B5B33" w14:textId="77777777" w:rsidR="00204430" w:rsidRPr="00907018" w:rsidRDefault="00204430" w:rsidP="001B5C7D">
            <w:pPr>
              <w:rPr>
                <w:sz w:val="24"/>
                <w:szCs w:val="24"/>
              </w:rPr>
            </w:pPr>
          </w:p>
        </w:tc>
      </w:tr>
    </w:tbl>
    <w:p w14:paraId="75E3C3AA" w14:textId="77777777" w:rsidR="00204430" w:rsidRPr="00907018" w:rsidRDefault="00204430" w:rsidP="001B5C7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430" w:rsidRPr="00907018" w14:paraId="614EA626" w14:textId="77777777" w:rsidTr="00204430">
        <w:tc>
          <w:tcPr>
            <w:tcW w:w="9016" w:type="dxa"/>
          </w:tcPr>
          <w:p w14:paraId="3DD64CD7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Paper 3: Area of Study 3 – Philosophy and Ethics </w:t>
            </w:r>
          </w:p>
        </w:tc>
      </w:tr>
      <w:tr w:rsidR="00204430" w:rsidRPr="00907018" w14:paraId="6F7530E4" w14:textId="77777777" w:rsidTr="00204430">
        <w:tc>
          <w:tcPr>
            <w:tcW w:w="9016" w:type="dxa"/>
          </w:tcPr>
          <w:p w14:paraId="2148FC0A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Written examination: 50 minutes</w:t>
            </w:r>
          </w:p>
          <w:p w14:paraId="07F9C542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25% of the qualification</w:t>
            </w:r>
          </w:p>
          <w:p w14:paraId="14111C3E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51 marks</w:t>
            </w:r>
          </w:p>
        </w:tc>
      </w:tr>
      <w:tr w:rsidR="00204430" w:rsidRPr="00907018" w14:paraId="5E672F65" w14:textId="77777777" w:rsidTr="00204430">
        <w:tc>
          <w:tcPr>
            <w:tcW w:w="9016" w:type="dxa"/>
          </w:tcPr>
          <w:p w14:paraId="7DE187C5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Content overview</w:t>
            </w:r>
          </w:p>
          <w:p w14:paraId="502294F7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Students must study both content areas based on their chosen religion.</w:t>
            </w:r>
          </w:p>
          <w:p w14:paraId="59B9A012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Arguments for the Existence of God</w:t>
            </w:r>
          </w:p>
          <w:p w14:paraId="413EB24C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Religious Teachings on Relationships and Families in the 21st century</w:t>
            </w:r>
          </w:p>
          <w:p w14:paraId="1D4AECB2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Students must select one religion from a choice of three religions (Catholic Christianity).</w:t>
            </w:r>
          </w:p>
        </w:tc>
      </w:tr>
      <w:tr w:rsidR="00204430" w:rsidRPr="00907018" w14:paraId="7055B0C0" w14:textId="77777777" w:rsidTr="00204430">
        <w:tc>
          <w:tcPr>
            <w:tcW w:w="9016" w:type="dxa"/>
          </w:tcPr>
          <w:p w14:paraId="37922184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chosen religion should be the same as that selected for Area of Study 1.</w:t>
            </w:r>
          </w:p>
          <w:p w14:paraId="7C1C870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Students must answer all questions.</w:t>
            </w:r>
          </w:p>
          <w:p w14:paraId="6D756C6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assessment consists of two questions.</w:t>
            </w:r>
          </w:p>
          <w:p w14:paraId="4CCCF9FF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paper may include short open, open response and extended writing questions.</w:t>
            </w:r>
          </w:p>
          <w:p w14:paraId="6E9F7D3B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● The paper will assess spelling, punctuation and grammar (</w:t>
            </w:r>
            <w:proofErr w:type="spellStart"/>
            <w:r w:rsidRPr="00907018">
              <w:rPr>
                <w:sz w:val="24"/>
                <w:szCs w:val="24"/>
              </w:rPr>
              <w:t>SPaG</w:t>
            </w:r>
            <w:proofErr w:type="spellEnd"/>
            <w:r w:rsidRPr="00907018">
              <w:rPr>
                <w:sz w:val="24"/>
                <w:szCs w:val="24"/>
              </w:rPr>
              <w:t>) and use of specialist</w:t>
            </w:r>
          </w:p>
          <w:p w14:paraId="77943937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terminology and these will contribute a minimum of 5% of marks towards the overall</w:t>
            </w:r>
          </w:p>
          <w:p w14:paraId="0C63EBB2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weighting for the qualification.</w:t>
            </w:r>
          </w:p>
        </w:tc>
      </w:tr>
    </w:tbl>
    <w:p w14:paraId="226AB295" w14:textId="77777777" w:rsidR="00907018" w:rsidRDefault="00907018" w:rsidP="00204430">
      <w:pPr>
        <w:spacing w:after="0"/>
        <w:rPr>
          <w:sz w:val="24"/>
          <w:szCs w:val="24"/>
        </w:rPr>
      </w:pPr>
    </w:p>
    <w:p w14:paraId="7251C947" w14:textId="77777777" w:rsidR="00204430" w:rsidRPr="008F7D4A" w:rsidRDefault="00204430" w:rsidP="00204430">
      <w:pPr>
        <w:spacing w:after="0"/>
        <w:rPr>
          <w:b/>
          <w:sz w:val="24"/>
          <w:szCs w:val="24"/>
        </w:rPr>
      </w:pPr>
      <w:r w:rsidRPr="008F7D4A">
        <w:rPr>
          <w:b/>
          <w:sz w:val="24"/>
          <w:szCs w:val="24"/>
        </w:rPr>
        <w:t>Area of Study 1 – Catholic Christianity</w:t>
      </w:r>
      <w:r w:rsidR="00907018" w:rsidRPr="008F7D4A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8F7D4A">
        <w:rPr>
          <w:b/>
          <w:sz w:val="24"/>
          <w:szCs w:val="24"/>
        </w:rPr>
        <w:t>Overview</w:t>
      </w:r>
    </w:p>
    <w:p w14:paraId="46A3B01D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This area of study comprises a study in depth of Catholic Christianity as a lived religion in the</w:t>
      </w:r>
    </w:p>
    <w:p w14:paraId="10A8242D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United Kingdom and throughout the world.</w:t>
      </w:r>
    </w:p>
    <w:p w14:paraId="1D808B72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There are four sections: Beliefs and Teachings; Practices; Sources of Wisdom and Authority;</w:t>
      </w:r>
    </w:p>
    <w:p w14:paraId="6772579F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Forms of Expression and Ways of Life.</w:t>
      </w:r>
    </w:p>
    <w:p w14:paraId="28986C58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Students will be expected to study Catholic Christianity within the context of the wider British</w:t>
      </w:r>
      <w:r w:rsidR="00907018">
        <w:rPr>
          <w:sz w:val="24"/>
          <w:szCs w:val="24"/>
        </w:rPr>
        <w:t xml:space="preserve"> </w:t>
      </w:r>
      <w:r w:rsidRPr="00907018">
        <w:rPr>
          <w:sz w:val="24"/>
          <w:szCs w:val="24"/>
        </w:rPr>
        <w:t>society, the religious traditions of which are, in the main, Christian. Students should compare</w:t>
      </w:r>
      <w:r w:rsidR="00907018">
        <w:rPr>
          <w:sz w:val="24"/>
          <w:szCs w:val="24"/>
        </w:rPr>
        <w:t xml:space="preserve"> </w:t>
      </w:r>
      <w:r w:rsidRPr="00907018">
        <w:rPr>
          <w:sz w:val="24"/>
          <w:szCs w:val="24"/>
        </w:rPr>
        <w:t>and contrast the areas of belief and practice within Catholic Christianity with wider Christian</w:t>
      </w:r>
      <w:r w:rsidR="00907018">
        <w:rPr>
          <w:sz w:val="24"/>
          <w:szCs w:val="24"/>
        </w:rPr>
        <w:t xml:space="preserve"> </w:t>
      </w:r>
      <w:r w:rsidRPr="00907018">
        <w:rPr>
          <w:sz w:val="24"/>
          <w:szCs w:val="24"/>
        </w:rPr>
        <w:t>perspectives as outlined in the content below.</w:t>
      </w:r>
    </w:p>
    <w:p w14:paraId="7A812FED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● Beliefs about the afterlife and their significance (</w:t>
      </w:r>
      <w:proofErr w:type="gramStart"/>
      <w:r w:rsidRPr="00907018">
        <w:rPr>
          <w:sz w:val="24"/>
          <w:szCs w:val="24"/>
        </w:rPr>
        <w:t>1.8)*</w:t>
      </w:r>
      <w:proofErr w:type="gramEnd"/>
    </w:p>
    <w:p w14:paraId="49188DA2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● The practice and significance of worship (</w:t>
      </w:r>
      <w:proofErr w:type="gramStart"/>
      <w:r w:rsidRPr="00907018">
        <w:rPr>
          <w:sz w:val="24"/>
          <w:szCs w:val="24"/>
        </w:rPr>
        <w:t>2.2)*</w:t>
      </w:r>
      <w:proofErr w:type="gramEnd"/>
      <w:r w:rsidRPr="00907018">
        <w:rPr>
          <w:sz w:val="24"/>
          <w:szCs w:val="24"/>
        </w:rPr>
        <w:t>.</w:t>
      </w:r>
    </w:p>
    <w:p w14:paraId="4DFE677A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Students should recognise that Catholic Christianity is one of the many religious traditions in</w:t>
      </w:r>
    </w:p>
    <w:p w14:paraId="33D4952D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Great Britain which include Buddhism, Hinduism, Islam, Judaism and Sikhism. This</w:t>
      </w:r>
    </w:p>
    <w:p w14:paraId="7D6BC1BA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knowledge may be applied throughout the assessment of the specified content.</w:t>
      </w:r>
    </w:p>
    <w:p w14:paraId="29F3E95E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Students should also recognise that within Catholic Christianity there may be more than one</w:t>
      </w:r>
    </w:p>
    <w:p w14:paraId="0D4C8B1A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perspective in the way beliefs and teachings are understood and expressed. Common and</w:t>
      </w:r>
    </w:p>
    <w:p w14:paraId="4C8110A7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divergent views within the wider Christian tradition in the way beliefs and teachings are</w:t>
      </w:r>
    </w:p>
    <w:p w14:paraId="0E68B6F4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understood and expressed should be included throughout, including reference to Orthodox,</w:t>
      </w:r>
    </w:p>
    <w:p w14:paraId="623F71C6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Protestant and other Christian traditions.</w:t>
      </w:r>
    </w:p>
    <w:p w14:paraId="36FCAF8B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The significance and importance of the various beliefs and practices to Catholics today,</w:t>
      </w:r>
    </w:p>
    <w:p w14:paraId="16E72F94" w14:textId="77777777" w:rsidR="00204430" w:rsidRPr="00907018" w:rsidRDefault="00204430" w:rsidP="00204430">
      <w:pPr>
        <w:spacing w:after="0"/>
        <w:rPr>
          <w:sz w:val="24"/>
          <w:szCs w:val="24"/>
        </w:rPr>
      </w:pPr>
      <w:r w:rsidRPr="00907018">
        <w:rPr>
          <w:sz w:val="24"/>
          <w:szCs w:val="24"/>
        </w:rPr>
        <w:t>should be explored throughout the four sections.</w:t>
      </w:r>
    </w:p>
    <w:p w14:paraId="3E191091" w14:textId="77777777" w:rsidR="00204430" w:rsidRPr="00907018" w:rsidRDefault="00204430" w:rsidP="00204430">
      <w:pPr>
        <w:spacing w:after="0"/>
        <w:rPr>
          <w:sz w:val="24"/>
          <w:szCs w:val="24"/>
        </w:rPr>
      </w:pPr>
    </w:p>
    <w:p w14:paraId="629D4F4F" w14:textId="77777777" w:rsidR="00204430" w:rsidRPr="00907018" w:rsidRDefault="00204430" w:rsidP="00204430">
      <w:pPr>
        <w:spacing w:after="0"/>
        <w:rPr>
          <w:b/>
          <w:sz w:val="24"/>
          <w:szCs w:val="24"/>
        </w:rPr>
      </w:pPr>
      <w:r w:rsidRPr="00907018">
        <w:rPr>
          <w:b/>
          <w:sz w:val="24"/>
          <w:szCs w:val="24"/>
        </w:rPr>
        <w:lastRenderedPageBreak/>
        <w:t>Section 1: Beliefs and Teachings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04430" w:rsidRPr="00907018" w14:paraId="2142DD75" w14:textId="77777777" w:rsidTr="00204430">
        <w:tc>
          <w:tcPr>
            <w:tcW w:w="9016" w:type="dxa"/>
            <w:gridSpan w:val="2"/>
          </w:tcPr>
          <w:p w14:paraId="47F8723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Students should </w:t>
            </w:r>
            <w:proofErr w:type="gramStart"/>
            <w:r w:rsidRPr="00907018">
              <w:rPr>
                <w:sz w:val="24"/>
                <w:szCs w:val="24"/>
              </w:rPr>
              <w:t>have an understanding of</w:t>
            </w:r>
            <w:proofErr w:type="gramEnd"/>
            <w:r w:rsidRPr="00907018">
              <w:rPr>
                <w:sz w:val="24"/>
                <w:szCs w:val="24"/>
              </w:rPr>
              <w:t>:</w:t>
            </w:r>
          </w:p>
        </w:tc>
      </w:tr>
      <w:tr w:rsidR="00204430" w:rsidRPr="00907018" w14:paraId="0B8EFCB0" w14:textId="77777777" w:rsidTr="00204430">
        <w:tc>
          <w:tcPr>
            <w:tcW w:w="704" w:type="dxa"/>
          </w:tcPr>
          <w:p w14:paraId="1D36A8CC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14:paraId="54F66509" w14:textId="77777777" w:rsidR="00204430" w:rsidRPr="00907018" w:rsidRDefault="00204430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Trinity: the nature and significance of the Trinity as expressed in the Nicene Creed;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the nature and significance of the oneness of God; the nature and significance of each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of the Persons individually: God as the Father, Son and Holy Spirit; how this is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reflected in worship and belief in the life of a Catholic today.</w:t>
            </w:r>
          </w:p>
        </w:tc>
      </w:tr>
      <w:tr w:rsidR="00204430" w:rsidRPr="00907018" w14:paraId="3F0852A8" w14:textId="77777777" w:rsidTr="00204430">
        <w:tc>
          <w:tcPr>
            <w:tcW w:w="704" w:type="dxa"/>
          </w:tcPr>
          <w:p w14:paraId="0780AD6E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1.2</w:t>
            </w:r>
          </w:p>
        </w:tc>
        <w:tc>
          <w:tcPr>
            <w:tcW w:w="8312" w:type="dxa"/>
          </w:tcPr>
          <w:p w14:paraId="6E89FEFE" w14:textId="77777777" w:rsidR="00204430" w:rsidRPr="00907018" w:rsidRDefault="00204430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Biblical understandings of God as a Trinity of Persons: the nature and significance of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God as a Trinity of Persons, including reference to the baptism of Jesus (Matthew 3:13–17) and historical development of the doctrine of the Trinity, including reference to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the First Council of Nicaea and the First Council of Constantinople.</w:t>
            </w:r>
          </w:p>
        </w:tc>
      </w:tr>
      <w:tr w:rsidR="00204430" w:rsidRPr="00907018" w14:paraId="1B23167C" w14:textId="77777777" w:rsidTr="00204430">
        <w:tc>
          <w:tcPr>
            <w:tcW w:w="704" w:type="dxa"/>
          </w:tcPr>
          <w:p w14:paraId="3D57BE97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1.3</w:t>
            </w:r>
          </w:p>
        </w:tc>
        <w:tc>
          <w:tcPr>
            <w:tcW w:w="8312" w:type="dxa"/>
          </w:tcPr>
          <w:p w14:paraId="6A376C3D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Creation: the nature and significance of the biblical account of Creation, including</w:t>
            </w:r>
          </w:p>
          <w:p w14:paraId="6B4041A4" w14:textId="77777777" w:rsidR="00204430" w:rsidRPr="00907018" w:rsidRDefault="00204430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Genesis 1–3; and how it may be understood in divergent ways in Christianity, including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reference to literal and metaphorical interpretations; the significance of the Creation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account for Catholics in understanding the nature and characteristics of God, especially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as Creator, benevolent, omnipotent and eternal.</w:t>
            </w:r>
          </w:p>
        </w:tc>
      </w:tr>
      <w:tr w:rsidR="00204430" w:rsidRPr="00907018" w14:paraId="6B2F7855" w14:textId="77777777" w:rsidTr="00204430">
        <w:tc>
          <w:tcPr>
            <w:tcW w:w="704" w:type="dxa"/>
          </w:tcPr>
          <w:p w14:paraId="2C2247B9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1.4</w:t>
            </w:r>
          </w:p>
        </w:tc>
        <w:tc>
          <w:tcPr>
            <w:tcW w:w="8312" w:type="dxa"/>
          </w:tcPr>
          <w:p w14:paraId="3A265248" w14:textId="77777777" w:rsidR="00204430" w:rsidRPr="00907018" w:rsidRDefault="00204430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significance of the Creation account in understanding the nature of humanity: the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nature and significance of the nature of humanity being created in the image of God,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including reference to Genesis 1–3 and divergent understandings of humanity’s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relationship with Creation (dominion and stewardship); the implications of these beliefs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for Catholics today.</w:t>
            </w:r>
          </w:p>
        </w:tc>
      </w:tr>
      <w:tr w:rsidR="00204430" w:rsidRPr="00907018" w14:paraId="6059D590" w14:textId="77777777" w:rsidTr="00204430">
        <w:tc>
          <w:tcPr>
            <w:tcW w:w="704" w:type="dxa"/>
          </w:tcPr>
          <w:p w14:paraId="17284F77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1.5</w:t>
            </w:r>
          </w:p>
        </w:tc>
        <w:tc>
          <w:tcPr>
            <w:tcW w:w="8312" w:type="dxa"/>
          </w:tcPr>
          <w:p w14:paraId="007D4201" w14:textId="77777777" w:rsidR="00204430" w:rsidRPr="00907018" w:rsidRDefault="00204430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Incarnation: Jesus as incarnate Son, the divine Word, including John 1, both fully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God and fully human; the scriptural origins of this belief, including John 1:1–18 and its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importance for Catholics today.</w:t>
            </w:r>
          </w:p>
        </w:tc>
      </w:tr>
      <w:tr w:rsidR="00204430" w:rsidRPr="00907018" w14:paraId="034E32AF" w14:textId="77777777" w:rsidTr="00204430">
        <w:tc>
          <w:tcPr>
            <w:tcW w:w="704" w:type="dxa"/>
          </w:tcPr>
          <w:p w14:paraId="7162CDCD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1.6</w:t>
            </w:r>
          </w:p>
        </w:tc>
        <w:tc>
          <w:tcPr>
            <w:tcW w:w="8312" w:type="dxa"/>
          </w:tcPr>
          <w:p w14:paraId="767E2AA1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events in the Paschal Mystery: Catholic teachings about the life, death,</w:t>
            </w:r>
          </w:p>
          <w:p w14:paraId="613657C0" w14:textId="77777777" w:rsidR="00204430" w:rsidRPr="00907018" w:rsidRDefault="00204430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resurrection and ascension of Jesus, including reference to Luke 24; the </w:t>
            </w:r>
            <w:r w:rsidR="00907018">
              <w:rPr>
                <w:sz w:val="24"/>
                <w:szCs w:val="24"/>
              </w:rPr>
              <w:t>r</w:t>
            </w:r>
            <w:r w:rsidRPr="00907018">
              <w:rPr>
                <w:sz w:val="24"/>
                <w:szCs w:val="24"/>
              </w:rPr>
              <w:t>edemptive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efficacy of these events and their significance for Catholics today.</w:t>
            </w:r>
          </w:p>
          <w:p w14:paraId="7CD144ED" w14:textId="77777777" w:rsidR="00204430" w:rsidRPr="00907018" w:rsidRDefault="00204430" w:rsidP="00204430">
            <w:pPr>
              <w:rPr>
                <w:sz w:val="24"/>
                <w:szCs w:val="24"/>
              </w:rPr>
            </w:pPr>
          </w:p>
        </w:tc>
      </w:tr>
      <w:tr w:rsidR="00204430" w:rsidRPr="00907018" w14:paraId="37F002BE" w14:textId="77777777" w:rsidTr="00204430">
        <w:tc>
          <w:tcPr>
            <w:tcW w:w="704" w:type="dxa"/>
          </w:tcPr>
          <w:p w14:paraId="69FB1D57" w14:textId="77777777" w:rsidR="00204430" w:rsidRPr="00907018" w:rsidRDefault="00F51417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1.7</w:t>
            </w:r>
          </w:p>
        </w:tc>
        <w:tc>
          <w:tcPr>
            <w:tcW w:w="8312" w:type="dxa"/>
          </w:tcPr>
          <w:p w14:paraId="61A19488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significance of the life, death, resurrection and ascension of Jesus for Catholic</w:t>
            </w:r>
          </w:p>
          <w:p w14:paraId="0ECC14E7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beliefs about salvation and grace, including John 3:10–21 and Acts 4:8–12; the</w:t>
            </w:r>
          </w:p>
          <w:p w14:paraId="464AA02F" w14:textId="77777777" w:rsidR="00204430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implications and significance of these events for Catholic practice today.</w:t>
            </w:r>
          </w:p>
        </w:tc>
      </w:tr>
      <w:tr w:rsidR="00204430" w:rsidRPr="00907018" w14:paraId="77A2C559" w14:textId="77777777" w:rsidTr="00204430">
        <w:tc>
          <w:tcPr>
            <w:tcW w:w="704" w:type="dxa"/>
          </w:tcPr>
          <w:p w14:paraId="0DA5FA6F" w14:textId="77777777" w:rsidR="00204430" w:rsidRPr="00907018" w:rsidRDefault="00F51417" w:rsidP="00204430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1.8</w:t>
            </w:r>
            <w:r w:rsidRPr="00907018">
              <w:rPr>
                <w:sz w:val="24"/>
                <w:szCs w:val="24"/>
              </w:rPr>
              <w:t>*</w:t>
            </w:r>
          </w:p>
        </w:tc>
        <w:tc>
          <w:tcPr>
            <w:tcW w:w="8312" w:type="dxa"/>
          </w:tcPr>
          <w:p w14:paraId="33852BC6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Catholic beliefs about eschatology: life after death; the nature of resurrection,</w:t>
            </w:r>
          </w:p>
          <w:p w14:paraId="16ED0E4B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judgment, heaven, hell and purgatory, including reference to John 11:17–27 and</w:t>
            </w:r>
          </w:p>
          <w:p w14:paraId="1F4A120A" w14:textId="77777777" w:rsidR="00204430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 Corinthians 5:1–10; divergent Christian beliefs about life after death, with reference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to purgatory and the nature of resurrection; why belief in life after death is important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for Catholics today.</w:t>
            </w:r>
          </w:p>
        </w:tc>
      </w:tr>
    </w:tbl>
    <w:p w14:paraId="3A79DE9E" w14:textId="77777777" w:rsidR="00204430" w:rsidRPr="00907018" w:rsidRDefault="00204430" w:rsidP="00204430">
      <w:pPr>
        <w:spacing w:after="0"/>
        <w:rPr>
          <w:sz w:val="24"/>
          <w:szCs w:val="24"/>
        </w:rPr>
      </w:pPr>
    </w:p>
    <w:p w14:paraId="705E33D4" w14:textId="77777777" w:rsidR="00F51417" w:rsidRPr="00907018" w:rsidRDefault="00F51417" w:rsidP="00F51417">
      <w:pPr>
        <w:spacing w:after="0"/>
        <w:rPr>
          <w:b/>
          <w:sz w:val="24"/>
          <w:szCs w:val="24"/>
        </w:rPr>
      </w:pPr>
      <w:r w:rsidRPr="00907018">
        <w:rPr>
          <w:b/>
          <w:sz w:val="24"/>
          <w:szCs w:val="24"/>
        </w:rPr>
        <w:t>Section 2: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1417" w:rsidRPr="00907018" w14:paraId="70E3814B" w14:textId="77777777" w:rsidTr="00F51417">
        <w:tc>
          <w:tcPr>
            <w:tcW w:w="9016" w:type="dxa"/>
            <w:gridSpan w:val="2"/>
          </w:tcPr>
          <w:p w14:paraId="68F74373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Students should </w:t>
            </w:r>
            <w:proofErr w:type="gramStart"/>
            <w:r w:rsidRPr="00907018">
              <w:rPr>
                <w:sz w:val="24"/>
                <w:szCs w:val="24"/>
              </w:rPr>
              <w:t>have an understanding of</w:t>
            </w:r>
            <w:proofErr w:type="gramEnd"/>
            <w:r w:rsidRPr="00907018">
              <w:rPr>
                <w:sz w:val="24"/>
                <w:szCs w:val="24"/>
              </w:rPr>
              <w:t>:</w:t>
            </w:r>
          </w:p>
        </w:tc>
      </w:tr>
      <w:tr w:rsidR="00F51417" w:rsidRPr="00907018" w14:paraId="34000264" w14:textId="77777777" w:rsidTr="00F51417">
        <w:tc>
          <w:tcPr>
            <w:tcW w:w="704" w:type="dxa"/>
          </w:tcPr>
          <w:p w14:paraId="62E41760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2.1</w:t>
            </w:r>
          </w:p>
        </w:tc>
        <w:tc>
          <w:tcPr>
            <w:tcW w:w="8312" w:type="dxa"/>
          </w:tcPr>
          <w:p w14:paraId="6361A4E6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sacramental nature of reality: Catholic teachings about how the whole of creation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manifests the presence of God; the meaning and effects of each of the seven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sacraments, including Catechism of the Catholic Church 1210–1211; the practice and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symbolism of each sacrament; how sacraments communicate the grace of God;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divergent Christian attitudes to sacraments, including reference to Orthodox and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Protestant Christianity</w:t>
            </w:r>
            <w:r w:rsidRPr="00907018">
              <w:rPr>
                <w:sz w:val="24"/>
                <w:szCs w:val="24"/>
              </w:rPr>
              <w:t>/</w:t>
            </w:r>
          </w:p>
        </w:tc>
      </w:tr>
      <w:tr w:rsidR="00F51417" w:rsidRPr="00907018" w14:paraId="0FFFDD0C" w14:textId="77777777" w:rsidTr="00F51417">
        <w:tc>
          <w:tcPr>
            <w:tcW w:w="704" w:type="dxa"/>
          </w:tcPr>
          <w:p w14:paraId="7F689350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lastRenderedPageBreak/>
              <w:t>2.2*</w:t>
            </w:r>
          </w:p>
        </w:tc>
        <w:tc>
          <w:tcPr>
            <w:tcW w:w="8312" w:type="dxa"/>
          </w:tcPr>
          <w:p w14:paraId="69E84DDC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Liturgical worship within Catholic Christianity: the nature and significance of the Mass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for Catholics, including its structure and the Eucharist as the ‘source and summit of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Christian life’, with reference to Lumen Gentium paragraph 7; divergent Christian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attitudes towards the practice and meaning of liturgical worship, including its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significance for Catholics and the less structured worship in evangelical Christian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denominations.</w:t>
            </w:r>
          </w:p>
        </w:tc>
      </w:tr>
      <w:tr w:rsidR="00F51417" w:rsidRPr="00907018" w14:paraId="6409FAE2" w14:textId="77777777" w:rsidTr="00F51417">
        <w:tc>
          <w:tcPr>
            <w:tcW w:w="704" w:type="dxa"/>
          </w:tcPr>
          <w:p w14:paraId="65CFCCF4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2.3</w:t>
            </w:r>
          </w:p>
        </w:tc>
        <w:tc>
          <w:tcPr>
            <w:tcW w:w="8312" w:type="dxa"/>
          </w:tcPr>
          <w:p w14:paraId="6FF6A44C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funeral rite as a liturgical celebration of the Church: practices associated with the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funeral rite in the home, the church and the cemetery, including reference to 'Preparing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my funeral' by Vincent Nichols, Archbishop of Westminster; the aims of the funeral rite,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including communion with the deceased; the communion of the community and the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proclamation of eternal life to the community and its significance for Catholics</w:t>
            </w:r>
            <w:r w:rsidRPr="00907018">
              <w:rPr>
                <w:sz w:val="24"/>
                <w:szCs w:val="24"/>
              </w:rPr>
              <w:t>.</w:t>
            </w:r>
          </w:p>
        </w:tc>
      </w:tr>
      <w:tr w:rsidR="00F51417" w:rsidRPr="00907018" w14:paraId="00E0AB84" w14:textId="77777777" w:rsidTr="00F51417">
        <w:tc>
          <w:tcPr>
            <w:tcW w:w="704" w:type="dxa"/>
          </w:tcPr>
          <w:p w14:paraId="6DEA92EE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2.4</w:t>
            </w:r>
          </w:p>
        </w:tc>
        <w:tc>
          <w:tcPr>
            <w:tcW w:w="8312" w:type="dxa"/>
          </w:tcPr>
          <w:p w14:paraId="5B13A4B4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Prayer as the ‘raising of hearts and minds to God’: the nature and significance of</w:t>
            </w:r>
          </w:p>
          <w:p w14:paraId="1BA26B21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different types of prayer; the Lord’s Prayer, including Matthew 6:5–14, set (formulaic)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prayers and informal (extempore) prayer; when each type might be used and why; the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importance of prayer and the importance for Catholics of having different types of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worship.</w:t>
            </w:r>
          </w:p>
          <w:p w14:paraId="40F48D61" w14:textId="77777777" w:rsidR="00F51417" w:rsidRPr="00907018" w:rsidRDefault="00F51417" w:rsidP="00F51417">
            <w:pPr>
              <w:rPr>
                <w:sz w:val="24"/>
                <w:szCs w:val="24"/>
              </w:rPr>
            </w:pPr>
          </w:p>
        </w:tc>
      </w:tr>
      <w:tr w:rsidR="00F51417" w:rsidRPr="00907018" w14:paraId="7A24E153" w14:textId="77777777" w:rsidTr="00F51417">
        <w:tc>
          <w:tcPr>
            <w:tcW w:w="704" w:type="dxa"/>
          </w:tcPr>
          <w:p w14:paraId="4620A24C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2.5</w:t>
            </w:r>
          </w:p>
        </w:tc>
        <w:tc>
          <w:tcPr>
            <w:tcW w:w="8312" w:type="dxa"/>
          </w:tcPr>
          <w:p w14:paraId="6CFF120D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role and importance of forms of popular piety: the nature and significance of the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Rosary, Eucharistic adoration and Stations of the Cross; how each of these might be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used and why; the importance of having different types of worship for Catholics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including reference to Catechism of the Catholic Church 1674–1676; divergent Christian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attitudes to these forms of piety.</w:t>
            </w:r>
          </w:p>
          <w:p w14:paraId="10647D3A" w14:textId="77777777" w:rsidR="00F51417" w:rsidRPr="00907018" w:rsidRDefault="00F51417" w:rsidP="00F51417">
            <w:pPr>
              <w:rPr>
                <w:sz w:val="24"/>
                <w:szCs w:val="24"/>
              </w:rPr>
            </w:pPr>
          </w:p>
        </w:tc>
      </w:tr>
      <w:tr w:rsidR="00F51417" w:rsidRPr="00907018" w14:paraId="5A9714AE" w14:textId="77777777" w:rsidTr="00F51417">
        <w:tc>
          <w:tcPr>
            <w:tcW w:w="704" w:type="dxa"/>
          </w:tcPr>
          <w:p w14:paraId="73E52363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2.6</w:t>
            </w:r>
          </w:p>
        </w:tc>
        <w:tc>
          <w:tcPr>
            <w:tcW w:w="8312" w:type="dxa"/>
          </w:tcPr>
          <w:p w14:paraId="388B7F15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Pilgrimage: the nature, history and purpose of Catholic pilgrimage; the significance of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 xml:space="preserve">the places people </w:t>
            </w:r>
            <w:proofErr w:type="gramStart"/>
            <w:r w:rsidRPr="00907018">
              <w:rPr>
                <w:sz w:val="24"/>
                <w:szCs w:val="24"/>
              </w:rPr>
              <w:t>go</w:t>
            </w:r>
            <w:proofErr w:type="gramEnd"/>
            <w:r w:rsidRPr="00907018">
              <w:rPr>
                <w:sz w:val="24"/>
                <w:szCs w:val="24"/>
              </w:rPr>
              <w:t xml:space="preserve"> on pilgrimage; divergent Christian understandings about whether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pilgrimage is important for Christians today, with specific reference to Jerusalem,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Lourdes, Rome, Walsingham and the Catechism of the Catholic Church 2691–2696.</w:t>
            </w:r>
            <w:r w:rsidR="00907018">
              <w:rPr>
                <w:sz w:val="24"/>
                <w:szCs w:val="24"/>
              </w:rPr>
              <w:t xml:space="preserve"> </w:t>
            </w:r>
          </w:p>
        </w:tc>
      </w:tr>
      <w:tr w:rsidR="00F51417" w:rsidRPr="00907018" w14:paraId="581D02B5" w14:textId="77777777" w:rsidTr="00F51417">
        <w:tc>
          <w:tcPr>
            <w:tcW w:w="704" w:type="dxa"/>
          </w:tcPr>
          <w:p w14:paraId="71013F0F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2.7</w:t>
            </w:r>
          </w:p>
        </w:tc>
        <w:tc>
          <w:tcPr>
            <w:tcW w:w="8312" w:type="dxa"/>
          </w:tcPr>
          <w:p w14:paraId="57DD1936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Catholic Social Teaching: how Catholic Social Teaching reflects the teaching to show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 xml:space="preserve">love of neighbour; Catholic teaching on justice, peace and reconciliation, </w:t>
            </w:r>
            <w:proofErr w:type="spellStart"/>
            <w:r w:rsidRPr="00907018">
              <w:rPr>
                <w:sz w:val="24"/>
                <w:szCs w:val="24"/>
              </w:rPr>
              <w:t>Evangelii</w:t>
            </w:r>
            <w:proofErr w:type="spellEnd"/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Gaudium paragraphs 182–237 - The inclusion of the poor in society; How these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teachings might be reflected in the lives of individual Catholics including reference to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Matt 25: 31 –46 (sheep and goats); the work of CAFOD, what it does and why</w:t>
            </w:r>
            <w:r w:rsidRPr="00907018">
              <w:rPr>
                <w:sz w:val="24"/>
                <w:szCs w:val="24"/>
              </w:rPr>
              <w:t>.</w:t>
            </w:r>
          </w:p>
        </w:tc>
      </w:tr>
      <w:tr w:rsidR="00F51417" w:rsidRPr="00907018" w14:paraId="23CC4AE5" w14:textId="77777777" w:rsidTr="00F51417">
        <w:tc>
          <w:tcPr>
            <w:tcW w:w="704" w:type="dxa"/>
          </w:tcPr>
          <w:p w14:paraId="6BFDCEA4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2.8</w:t>
            </w:r>
          </w:p>
        </w:tc>
        <w:tc>
          <w:tcPr>
            <w:tcW w:w="8312" w:type="dxa"/>
          </w:tcPr>
          <w:p w14:paraId="02ED5135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Catholic mission and evangelism: the history and significance of mission and</w:t>
            </w:r>
          </w:p>
          <w:p w14:paraId="655119D2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evangelism for Catholics; divergent ways this is put into practice by the Church and</w:t>
            </w:r>
          </w:p>
          <w:p w14:paraId="735876A3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individual Catholics locally, nationally and globally, and how this fulfils the commission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 xml:space="preserve">of Jesus and teachings of the Church, including </w:t>
            </w:r>
            <w:proofErr w:type="spellStart"/>
            <w:r w:rsidRPr="00907018">
              <w:rPr>
                <w:sz w:val="24"/>
                <w:szCs w:val="24"/>
              </w:rPr>
              <w:t>Evangelii</w:t>
            </w:r>
            <w:proofErr w:type="spellEnd"/>
            <w:r w:rsidRPr="00907018">
              <w:rPr>
                <w:sz w:val="24"/>
                <w:szCs w:val="24"/>
              </w:rPr>
              <w:t xml:space="preserve"> Gaudium Chapter 5.</w:t>
            </w:r>
          </w:p>
        </w:tc>
      </w:tr>
    </w:tbl>
    <w:p w14:paraId="6F61FA72" w14:textId="77777777" w:rsidR="00F51417" w:rsidRPr="00907018" w:rsidRDefault="00F51417" w:rsidP="00F51417">
      <w:pPr>
        <w:spacing w:after="0"/>
        <w:rPr>
          <w:b/>
          <w:sz w:val="24"/>
          <w:szCs w:val="24"/>
        </w:rPr>
      </w:pPr>
    </w:p>
    <w:p w14:paraId="1CD1DDA7" w14:textId="77777777" w:rsidR="00F51417" w:rsidRPr="00907018" w:rsidRDefault="00F51417" w:rsidP="00F51417">
      <w:pPr>
        <w:spacing w:after="0"/>
        <w:rPr>
          <w:b/>
          <w:sz w:val="24"/>
          <w:szCs w:val="24"/>
        </w:rPr>
      </w:pPr>
      <w:r w:rsidRPr="00907018">
        <w:rPr>
          <w:b/>
          <w:sz w:val="24"/>
          <w:szCs w:val="24"/>
        </w:rPr>
        <w:t>Section 3: Sources of Wisdom and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1417" w:rsidRPr="00907018" w14:paraId="08F5CA37" w14:textId="77777777" w:rsidTr="00F51417">
        <w:tc>
          <w:tcPr>
            <w:tcW w:w="9016" w:type="dxa"/>
            <w:gridSpan w:val="2"/>
          </w:tcPr>
          <w:p w14:paraId="3A311B6C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Students should </w:t>
            </w:r>
            <w:proofErr w:type="gramStart"/>
            <w:r w:rsidRPr="00907018">
              <w:rPr>
                <w:sz w:val="24"/>
                <w:szCs w:val="24"/>
              </w:rPr>
              <w:t>have an understanding of</w:t>
            </w:r>
            <w:proofErr w:type="gramEnd"/>
            <w:r w:rsidRPr="00907018">
              <w:rPr>
                <w:sz w:val="24"/>
                <w:szCs w:val="24"/>
              </w:rPr>
              <w:t>:</w:t>
            </w:r>
          </w:p>
        </w:tc>
      </w:tr>
      <w:tr w:rsidR="00F51417" w:rsidRPr="00907018" w14:paraId="2D4C5676" w14:textId="77777777" w:rsidTr="00F51417">
        <w:tc>
          <w:tcPr>
            <w:tcW w:w="704" w:type="dxa"/>
          </w:tcPr>
          <w:p w14:paraId="585B5A80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3.1</w:t>
            </w:r>
          </w:p>
        </w:tc>
        <w:tc>
          <w:tcPr>
            <w:tcW w:w="8312" w:type="dxa"/>
          </w:tcPr>
          <w:p w14:paraId="43ABB505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Bible: the development and structure of the Bible as the revealed Word of God: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the origins, structure and different literary forms of the Bible: Old Testament: law,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 xml:space="preserve">history, prophets, writings; and New Testament: gospels, letters; including </w:t>
            </w:r>
            <w:r w:rsidRPr="00907018">
              <w:rPr>
                <w:sz w:val="24"/>
                <w:szCs w:val="24"/>
              </w:rPr>
              <w:lastRenderedPageBreak/>
              <w:t>divergent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Christian understandings about which books should be within the Bible with reference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to the Council of Trent.</w:t>
            </w:r>
          </w:p>
        </w:tc>
      </w:tr>
      <w:tr w:rsidR="00F51417" w:rsidRPr="00907018" w14:paraId="49F4CD31" w14:textId="77777777" w:rsidTr="00F51417">
        <w:tc>
          <w:tcPr>
            <w:tcW w:w="704" w:type="dxa"/>
          </w:tcPr>
          <w:p w14:paraId="649DB7F2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8312" w:type="dxa"/>
          </w:tcPr>
          <w:p w14:paraId="11A698E8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Interpretation of the Bible: Catholic interpretation of the Bible and understanding of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the meaning of inspiration; divergent interpretations of the authority of the Bible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within Christianity: the literal Word of God, the revealed Word of God and as source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of guidance and teaching, including 2 Timothy 3:16 and Catechism of the Catholic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Church 105–108; the implications of this for Catholics today.</w:t>
            </w:r>
          </w:p>
          <w:p w14:paraId="3F44B587" w14:textId="77777777" w:rsidR="00F51417" w:rsidRPr="00907018" w:rsidRDefault="00F51417" w:rsidP="00F51417">
            <w:pPr>
              <w:rPr>
                <w:sz w:val="24"/>
                <w:szCs w:val="24"/>
              </w:rPr>
            </w:pPr>
          </w:p>
        </w:tc>
      </w:tr>
      <w:tr w:rsidR="00F51417" w:rsidRPr="00907018" w14:paraId="5FA34367" w14:textId="77777777" w:rsidTr="00F51417">
        <w:tc>
          <w:tcPr>
            <w:tcW w:w="704" w:type="dxa"/>
          </w:tcPr>
          <w:p w14:paraId="4F709FC6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3.3</w:t>
            </w:r>
          </w:p>
        </w:tc>
        <w:tc>
          <w:tcPr>
            <w:tcW w:w="8312" w:type="dxa"/>
          </w:tcPr>
          <w:p w14:paraId="2EAE5A01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magisterium of the Church: the meaning, function and importance of the</w:t>
            </w:r>
          </w:p>
          <w:p w14:paraId="71BFA17E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magisterium both conciliar and pontifical with reference to Catechism of the Catholic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Church 100; the magisterium as the living teaching office of the Church and authentic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interpreter of the affirmations of Scripture and Tradition, and why they are important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for Catholics today</w:t>
            </w:r>
            <w:r w:rsidRPr="00907018">
              <w:rPr>
                <w:sz w:val="24"/>
                <w:szCs w:val="24"/>
              </w:rPr>
              <w:t>.</w:t>
            </w:r>
          </w:p>
        </w:tc>
      </w:tr>
      <w:tr w:rsidR="00F51417" w:rsidRPr="00907018" w14:paraId="5CE7243F" w14:textId="77777777" w:rsidTr="00F51417">
        <w:tc>
          <w:tcPr>
            <w:tcW w:w="704" w:type="dxa"/>
          </w:tcPr>
          <w:p w14:paraId="155D9E29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3.4</w:t>
            </w:r>
          </w:p>
        </w:tc>
        <w:tc>
          <w:tcPr>
            <w:tcW w:w="8312" w:type="dxa"/>
          </w:tcPr>
          <w:p w14:paraId="43895945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Second Vatican Council: the nature, history and importance of the council; the</w:t>
            </w:r>
          </w:p>
          <w:p w14:paraId="073285C2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nature and significance of the four key documents for the Church and for Catholic</w:t>
            </w:r>
          </w:p>
          <w:p w14:paraId="38422736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living: Dei Verbum, Lumen Gentium, </w:t>
            </w:r>
            <w:proofErr w:type="spellStart"/>
            <w:r w:rsidRPr="00907018">
              <w:rPr>
                <w:sz w:val="24"/>
                <w:szCs w:val="24"/>
              </w:rPr>
              <w:t>Sacrosanctum</w:t>
            </w:r>
            <w:proofErr w:type="spellEnd"/>
            <w:r w:rsidRPr="00907018">
              <w:rPr>
                <w:sz w:val="24"/>
                <w:szCs w:val="24"/>
              </w:rPr>
              <w:t xml:space="preserve"> </w:t>
            </w:r>
            <w:proofErr w:type="spellStart"/>
            <w:r w:rsidRPr="00907018">
              <w:rPr>
                <w:sz w:val="24"/>
                <w:szCs w:val="24"/>
              </w:rPr>
              <w:t>Concilium</w:t>
            </w:r>
            <w:proofErr w:type="spellEnd"/>
            <w:r w:rsidRPr="00907018">
              <w:rPr>
                <w:sz w:val="24"/>
                <w:szCs w:val="24"/>
              </w:rPr>
              <w:t xml:space="preserve"> and Gaudium et </w:t>
            </w:r>
            <w:proofErr w:type="spellStart"/>
            <w:r w:rsidRPr="00907018">
              <w:rPr>
                <w:sz w:val="24"/>
                <w:szCs w:val="24"/>
              </w:rPr>
              <w:t>Spes</w:t>
            </w:r>
            <w:proofErr w:type="spellEnd"/>
            <w:r w:rsidRPr="00907018">
              <w:rPr>
                <w:sz w:val="24"/>
                <w:szCs w:val="24"/>
              </w:rPr>
              <w:t>.</w:t>
            </w:r>
          </w:p>
        </w:tc>
      </w:tr>
      <w:tr w:rsidR="00F51417" w:rsidRPr="00907018" w14:paraId="7C5BC6F8" w14:textId="77777777" w:rsidTr="00F51417">
        <w:tc>
          <w:tcPr>
            <w:tcW w:w="704" w:type="dxa"/>
          </w:tcPr>
          <w:p w14:paraId="2A6678BA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3. </w:t>
            </w:r>
            <w:r w:rsidRPr="00907018">
              <w:rPr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8324A5E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Church as the Body of Christ and the People of God: the nature and significance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of the Church as the Body of Christ and the People of God, including Romans 12:4–6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and 1 Corinthians 12; why the Church as the Body of Christ and the People of God is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important for Catholics today; divergent Christian attitudes towards these.</w:t>
            </w:r>
          </w:p>
        </w:tc>
      </w:tr>
      <w:tr w:rsidR="00F51417" w:rsidRPr="00907018" w14:paraId="0ABDCF9C" w14:textId="77777777" w:rsidTr="00F51417">
        <w:tc>
          <w:tcPr>
            <w:tcW w:w="704" w:type="dxa"/>
          </w:tcPr>
          <w:p w14:paraId="67ED1B97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3.6</w:t>
            </w:r>
          </w:p>
        </w:tc>
        <w:tc>
          <w:tcPr>
            <w:tcW w:w="8312" w:type="dxa"/>
          </w:tcPr>
          <w:p w14:paraId="0E4867AB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meaning of the four marks of the Church: the nature of the Church as one, holy,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catholic and apostolic including reference to the Nicene Creed and the First Council of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Constantinople; how the marks may be understood in divergent ways within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Christianity; why they are important for Catholics today</w:t>
            </w:r>
            <w:r w:rsidRPr="00907018">
              <w:rPr>
                <w:sz w:val="24"/>
                <w:szCs w:val="24"/>
              </w:rPr>
              <w:t>.</w:t>
            </w:r>
          </w:p>
        </w:tc>
      </w:tr>
      <w:tr w:rsidR="00F51417" w:rsidRPr="00907018" w14:paraId="798F9A9D" w14:textId="77777777" w:rsidTr="00F51417">
        <w:tc>
          <w:tcPr>
            <w:tcW w:w="704" w:type="dxa"/>
          </w:tcPr>
          <w:p w14:paraId="2ED247E6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3.7</w:t>
            </w:r>
          </w:p>
        </w:tc>
        <w:tc>
          <w:tcPr>
            <w:tcW w:w="8312" w:type="dxa"/>
          </w:tcPr>
          <w:p w14:paraId="541D0D2F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Mary as a model of the Church: the significance of Mary as a model of the Church –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joined with Christ in the work of salvation, as a model of discipleship and as a model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of faith and charity, including Luke 1:26–39 and Catechism of the Catholic Church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963–975; the implications of this teaching for Catholic life today.</w:t>
            </w:r>
          </w:p>
        </w:tc>
      </w:tr>
      <w:tr w:rsidR="00F51417" w:rsidRPr="00907018" w14:paraId="02453049" w14:textId="77777777" w:rsidTr="00F51417">
        <w:tc>
          <w:tcPr>
            <w:tcW w:w="704" w:type="dxa"/>
          </w:tcPr>
          <w:p w14:paraId="152B715F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3.8</w:t>
            </w:r>
          </w:p>
        </w:tc>
        <w:tc>
          <w:tcPr>
            <w:tcW w:w="8312" w:type="dxa"/>
          </w:tcPr>
          <w:p w14:paraId="3EA91890" w14:textId="77777777" w:rsidR="00F51417" w:rsidRPr="00907018" w:rsidRDefault="00F51417" w:rsidP="00F51417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Sources of personal and ethical decision making: the example and teaching of Jesus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as the authoritative source for moral teaching; Jesus as fulfilment of the Law,</w:t>
            </w:r>
          </w:p>
          <w:p w14:paraId="782017FD" w14:textId="77777777" w:rsidR="00F51417" w:rsidRPr="00907018" w:rsidRDefault="00F51417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including Matthew 5:17–24; divergent understandings of the place and authority of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natural law; virtue and the primacy of conscience; the divergent implications of these</w:t>
            </w:r>
            <w:r w:rsidR="00907018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sources of authority for Christians today.</w:t>
            </w:r>
          </w:p>
        </w:tc>
      </w:tr>
    </w:tbl>
    <w:p w14:paraId="335A1F3C" w14:textId="77777777" w:rsidR="00F51417" w:rsidRPr="00D3635C" w:rsidRDefault="00F51417" w:rsidP="00F51417">
      <w:pPr>
        <w:spacing w:after="0"/>
        <w:rPr>
          <w:b/>
          <w:sz w:val="24"/>
          <w:szCs w:val="24"/>
        </w:rPr>
      </w:pPr>
    </w:p>
    <w:p w14:paraId="236D1BEA" w14:textId="77777777" w:rsidR="00907018" w:rsidRPr="00D3635C" w:rsidRDefault="00907018" w:rsidP="00907018">
      <w:pPr>
        <w:spacing w:after="0"/>
        <w:rPr>
          <w:b/>
          <w:sz w:val="24"/>
          <w:szCs w:val="24"/>
        </w:rPr>
      </w:pPr>
      <w:r w:rsidRPr="00D3635C">
        <w:rPr>
          <w:b/>
          <w:sz w:val="24"/>
          <w:szCs w:val="24"/>
        </w:rPr>
        <w:t>Section 4: Forms of Expression and Ways of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07018" w14:paraId="17E54E4C" w14:textId="77777777" w:rsidTr="00907018">
        <w:tc>
          <w:tcPr>
            <w:tcW w:w="9016" w:type="dxa"/>
            <w:gridSpan w:val="2"/>
          </w:tcPr>
          <w:p w14:paraId="2BD4A5B1" w14:textId="77777777" w:rsidR="00907018" w:rsidRDefault="00907018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 xml:space="preserve">Students should </w:t>
            </w:r>
            <w:proofErr w:type="gramStart"/>
            <w:r w:rsidRPr="00907018">
              <w:rPr>
                <w:sz w:val="24"/>
                <w:szCs w:val="24"/>
              </w:rPr>
              <w:t>have an understanding of</w:t>
            </w:r>
            <w:proofErr w:type="gramEnd"/>
            <w:r w:rsidRPr="00907018">
              <w:rPr>
                <w:sz w:val="24"/>
                <w:szCs w:val="24"/>
              </w:rPr>
              <w:t>:</w:t>
            </w:r>
          </w:p>
        </w:tc>
      </w:tr>
      <w:tr w:rsidR="00907018" w14:paraId="00D11112" w14:textId="77777777" w:rsidTr="00907018">
        <w:tc>
          <w:tcPr>
            <w:tcW w:w="846" w:type="dxa"/>
          </w:tcPr>
          <w:p w14:paraId="52F968AA" w14:textId="77777777" w:rsidR="00907018" w:rsidRDefault="00907018" w:rsidP="00907018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4.1</w:t>
            </w:r>
          </w:p>
          <w:p w14:paraId="45311E4B" w14:textId="77777777" w:rsidR="00907018" w:rsidRDefault="00907018" w:rsidP="00907018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0864099A" w14:textId="77777777" w:rsidR="00907018" w:rsidRDefault="00907018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common and divergent forms of architecture, design and decoration of Catholic</w:t>
            </w:r>
            <w:r w:rsidR="00D3635C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churches: how they reflect belief, are used in, and contribute to, worship, including</w:t>
            </w:r>
            <w:r w:rsidR="00D3635C"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reference to the Catechism of the Catholic Church 1179–1181.</w:t>
            </w:r>
          </w:p>
        </w:tc>
      </w:tr>
      <w:tr w:rsidR="00907018" w14:paraId="457651E5" w14:textId="77777777" w:rsidTr="00907018">
        <w:tc>
          <w:tcPr>
            <w:tcW w:w="846" w:type="dxa"/>
          </w:tcPr>
          <w:p w14:paraId="6F8894E3" w14:textId="77777777" w:rsidR="00907018" w:rsidRDefault="00907018" w:rsidP="0090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170" w:type="dxa"/>
          </w:tcPr>
          <w:p w14:paraId="65C4AEE4" w14:textId="77777777" w:rsidR="00907018" w:rsidRDefault="00907018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different internal features of a Catholic church including reference to Catechism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of the Catholic Church 1182–1186: the meaning and significance of the lectern,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altar, crucifix and tabernacle and how they express the importance of redemption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and facilitate Catholic worship.</w:t>
            </w:r>
          </w:p>
        </w:tc>
      </w:tr>
      <w:tr w:rsidR="00907018" w14:paraId="75F4DE62" w14:textId="77777777" w:rsidTr="00907018">
        <w:tc>
          <w:tcPr>
            <w:tcW w:w="846" w:type="dxa"/>
          </w:tcPr>
          <w:p w14:paraId="67309BB3" w14:textId="77777777" w:rsidR="00907018" w:rsidRDefault="00907018" w:rsidP="0090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  <w:p w14:paraId="4ED2163E" w14:textId="77777777" w:rsidR="00907018" w:rsidRDefault="00907018" w:rsidP="00907018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6CAC17CC" w14:textId="77777777" w:rsidR="00D3635C" w:rsidRP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meaning and significance of sacred objects, including sacred vessels,</w:t>
            </w:r>
          </w:p>
          <w:p w14:paraId="2119CDB2" w14:textId="77777777" w:rsid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lastRenderedPageBreak/>
              <w:t>sarcophagi, and hunger cloths within Catholicism: the way these are used to express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belief, including Catechism of the Catholic Church 1161, and the divergent ways in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which they may be used in church and other settings.</w:t>
            </w:r>
          </w:p>
        </w:tc>
      </w:tr>
      <w:tr w:rsidR="00907018" w14:paraId="7D23877E" w14:textId="77777777" w:rsidTr="00907018">
        <w:tc>
          <w:tcPr>
            <w:tcW w:w="846" w:type="dxa"/>
          </w:tcPr>
          <w:p w14:paraId="4E0442B2" w14:textId="77777777" w:rsidR="00907018" w:rsidRDefault="00907018" w:rsidP="0090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8170" w:type="dxa"/>
          </w:tcPr>
          <w:p w14:paraId="147F927D" w14:textId="77777777" w:rsid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meaning and significance of paintings, fresco and drawings within Catholicism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with reference to two specific pieces and Catechism of the Catholic Church 2502–2503: the divergent ways these are used to express belief by the artist and those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who observe the art, and the divergent ways in which paintings, frescos and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drawings may be used in church and other settings.</w:t>
            </w:r>
          </w:p>
        </w:tc>
      </w:tr>
      <w:tr w:rsidR="00907018" w14:paraId="488CE772" w14:textId="77777777" w:rsidTr="00907018">
        <w:tc>
          <w:tcPr>
            <w:tcW w:w="846" w:type="dxa"/>
          </w:tcPr>
          <w:p w14:paraId="5711F4EB" w14:textId="77777777" w:rsidR="00907018" w:rsidRDefault="00907018" w:rsidP="0090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170" w:type="dxa"/>
          </w:tcPr>
          <w:p w14:paraId="66EDB6DB" w14:textId="77777777" w:rsid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meaning and significance of sculpture and statues with reference to Catechism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of the Catholic Church 2501: the way these are used to express belief by the artist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and those who observe the art, the way these are used to express belief, and the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divergent ways in which how sculptures and statues may be used in church and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other settings.</w:t>
            </w:r>
          </w:p>
        </w:tc>
      </w:tr>
      <w:tr w:rsidR="00907018" w14:paraId="2FE07BE7" w14:textId="77777777" w:rsidTr="00907018">
        <w:tc>
          <w:tcPr>
            <w:tcW w:w="846" w:type="dxa"/>
          </w:tcPr>
          <w:p w14:paraId="6097CBDD" w14:textId="77777777" w:rsidR="00907018" w:rsidRDefault="00907018" w:rsidP="0090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170" w:type="dxa"/>
          </w:tcPr>
          <w:p w14:paraId="3A74DA1E" w14:textId="77777777" w:rsid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purpose and use of symbolism and imagery in religious art: the cross, crucifix,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fish, Chi</w:t>
            </w:r>
            <w:r>
              <w:rPr>
                <w:sz w:val="24"/>
                <w:szCs w:val="24"/>
              </w:rPr>
              <w:t>-</w:t>
            </w:r>
            <w:r w:rsidRPr="00907018">
              <w:rPr>
                <w:sz w:val="24"/>
                <w:szCs w:val="24"/>
              </w:rPr>
              <w:t>Rho, dove, including Catechism of the Catholic Church 701, Eagle, Alpha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and Omega, symbols of the four evangelists; the way this symbolism is used to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express belief, and the divergent ways in which they may be used in church and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other settings.</w:t>
            </w:r>
          </w:p>
        </w:tc>
      </w:tr>
      <w:tr w:rsidR="00907018" w14:paraId="5C310AF0" w14:textId="77777777" w:rsidTr="00907018">
        <w:tc>
          <w:tcPr>
            <w:tcW w:w="846" w:type="dxa"/>
          </w:tcPr>
          <w:p w14:paraId="51FE1FF0" w14:textId="77777777" w:rsidR="00907018" w:rsidRDefault="00907018" w:rsidP="0090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170" w:type="dxa"/>
          </w:tcPr>
          <w:p w14:paraId="1D1C1DEB" w14:textId="77777777" w:rsidR="00D3635C" w:rsidRP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meaning and significance of drama: mystery plays, passion plays; the way</w:t>
            </w:r>
          </w:p>
          <w:p w14:paraId="5AB49124" w14:textId="77777777" w:rsid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drama is used to express belief with reference to Catechism of the Catholic Church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2567, and the divergent ways in which drama may be used in church and other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settings.</w:t>
            </w:r>
          </w:p>
        </w:tc>
      </w:tr>
      <w:tr w:rsidR="00907018" w14:paraId="462CC151" w14:textId="77777777" w:rsidTr="00907018">
        <w:tc>
          <w:tcPr>
            <w:tcW w:w="846" w:type="dxa"/>
          </w:tcPr>
          <w:p w14:paraId="607D7280" w14:textId="77777777" w:rsidR="00907018" w:rsidRDefault="00907018" w:rsidP="0090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170" w:type="dxa"/>
          </w:tcPr>
          <w:p w14:paraId="479E861F" w14:textId="77777777" w:rsidR="00D3635C" w:rsidRP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The nature and use of traditional and contemporary styles of music in worship:</w:t>
            </w:r>
          </w:p>
          <w:p w14:paraId="278C2323" w14:textId="77777777" w:rsidR="00907018" w:rsidRDefault="00D3635C" w:rsidP="00D3635C">
            <w:pPr>
              <w:rPr>
                <w:sz w:val="24"/>
                <w:szCs w:val="24"/>
              </w:rPr>
            </w:pPr>
            <w:r w:rsidRPr="00907018">
              <w:rPr>
                <w:sz w:val="24"/>
                <w:szCs w:val="24"/>
              </w:rPr>
              <w:t>hymns, plainchant, psalms and worship songs including reference to Catechism of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the Catholic Church 2641; the way different music is used to express belief and the</w:t>
            </w:r>
            <w:r>
              <w:rPr>
                <w:sz w:val="24"/>
                <w:szCs w:val="24"/>
              </w:rPr>
              <w:t xml:space="preserve"> </w:t>
            </w:r>
            <w:r w:rsidRPr="00907018">
              <w:rPr>
                <w:sz w:val="24"/>
                <w:szCs w:val="24"/>
              </w:rPr>
              <w:t>divergent ways in which it may be used in church (including the Mass) and other</w:t>
            </w:r>
            <w:r>
              <w:rPr>
                <w:sz w:val="24"/>
                <w:szCs w:val="24"/>
              </w:rPr>
              <w:t xml:space="preserve"> settings.</w:t>
            </w:r>
          </w:p>
        </w:tc>
      </w:tr>
    </w:tbl>
    <w:p w14:paraId="3E0124D5" w14:textId="77777777" w:rsidR="00907018" w:rsidRDefault="00907018" w:rsidP="00907018">
      <w:pPr>
        <w:spacing w:after="0"/>
        <w:rPr>
          <w:sz w:val="24"/>
          <w:szCs w:val="24"/>
        </w:rPr>
      </w:pPr>
    </w:p>
    <w:p w14:paraId="4CEEC224" w14:textId="77777777" w:rsidR="00D3635C" w:rsidRPr="008F7D4A" w:rsidRDefault="00D3635C" w:rsidP="00D3635C">
      <w:pPr>
        <w:spacing w:after="0"/>
        <w:rPr>
          <w:b/>
          <w:sz w:val="24"/>
          <w:szCs w:val="24"/>
        </w:rPr>
      </w:pPr>
      <w:r w:rsidRPr="008F7D4A">
        <w:rPr>
          <w:b/>
          <w:sz w:val="24"/>
          <w:szCs w:val="24"/>
        </w:rPr>
        <w:t>Area of Study 2 – Judaism</w:t>
      </w:r>
    </w:p>
    <w:p w14:paraId="7E9AB2D8" w14:textId="77777777" w:rsidR="00D3635C" w:rsidRPr="008F7D4A" w:rsidRDefault="00D3635C" w:rsidP="00D3635C">
      <w:pPr>
        <w:spacing w:after="0"/>
        <w:rPr>
          <w:b/>
          <w:sz w:val="24"/>
          <w:szCs w:val="24"/>
        </w:rPr>
      </w:pPr>
      <w:r w:rsidRPr="008F7D4A">
        <w:rPr>
          <w:b/>
          <w:sz w:val="24"/>
          <w:szCs w:val="24"/>
        </w:rPr>
        <w:t>Overview</w:t>
      </w:r>
    </w:p>
    <w:p w14:paraId="0FCC0B86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This area of study comprises a study in depth of Judaism as a lived religion in the United</w:t>
      </w:r>
    </w:p>
    <w:p w14:paraId="21E2BB52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Kingdom and throughout the world.</w:t>
      </w:r>
    </w:p>
    <w:p w14:paraId="1238EFA4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There are two sections: Beliefs and Teachings; Practices.</w:t>
      </w:r>
    </w:p>
    <w:p w14:paraId="2D4E188F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Students will be expected to study Judaism within the context of the wider British society,</w:t>
      </w:r>
    </w:p>
    <w:p w14:paraId="2810DF59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the religious traditions of which are, in the main, Christian.</w:t>
      </w:r>
    </w:p>
    <w:p w14:paraId="2A55120E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Students should compare and contrast two areas of belief and practice within Christianity</w:t>
      </w:r>
    </w:p>
    <w:p w14:paraId="1CA269D2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and Judaism:</w:t>
      </w:r>
    </w:p>
    <w:p w14:paraId="1DC262C0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● Beliefs about the afterlife and their significance (</w:t>
      </w:r>
      <w:proofErr w:type="gramStart"/>
      <w:r w:rsidRPr="00D3635C">
        <w:rPr>
          <w:sz w:val="24"/>
          <w:szCs w:val="24"/>
        </w:rPr>
        <w:t>1.8)*</w:t>
      </w:r>
      <w:proofErr w:type="gramEnd"/>
    </w:p>
    <w:p w14:paraId="455321D6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● The practice and significance of worship (</w:t>
      </w:r>
      <w:proofErr w:type="gramStart"/>
      <w:r w:rsidRPr="00D3635C">
        <w:rPr>
          <w:sz w:val="24"/>
          <w:szCs w:val="24"/>
        </w:rPr>
        <w:t>2.4)*</w:t>
      </w:r>
      <w:proofErr w:type="gramEnd"/>
      <w:r w:rsidRPr="00D3635C">
        <w:rPr>
          <w:sz w:val="24"/>
          <w:szCs w:val="24"/>
        </w:rPr>
        <w:t>.</w:t>
      </w:r>
    </w:p>
    <w:p w14:paraId="2145F087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Students should recognise that Judaism is one of the many religious traditions in Great</w:t>
      </w:r>
    </w:p>
    <w:p w14:paraId="13292018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Britain, which include Buddhism, Hinduism, Islam and Sikhism. This knowledge may be</w:t>
      </w:r>
    </w:p>
    <w:p w14:paraId="2BC10346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applied throughout the assessment of the specified content. Students should also recognise</w:t>
      </w:r>
    </w:p>
    <w:p w14:paraId="26A76401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that within Judaism there may be more than one perspective in the way beliefs and</w:t>
      </w:r>
    </w:p>
    <w:p w14:paraId="7EB45074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teachings are understood and expressed. Common and divergent views within Judaism in the</w:t>
      </w:r>
      <w:r w:rsidR="008F7D4A">
        <w:rPr>
          <w:sz w:val="24"/>
          <w:szCs w:val="24"/>
        </w:rPr>
        <w:t xml:space="preserve"> </w:t>
      </w:r>
      <w:r w:rsidRPr="00D3635C">
        <w:rPr>
          <w:sz w:val="24"/>
          <w:szCs w:val="24"/>
        </w:rPr>
        <w:t>way beliefs and teachings are understood and expressed should be included throughout</w:t>
      </w:r>
    </w:p>
    <w:p w14:paraId="667F6707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lastRenderedPageBreak/>
        <w:t>including reference to Orthodox, Reform and Liberal traditions.</w:t>
      </w:r>
    </w:p>
    <w:p w14:paraId="40A05F2B" w14:textId="77777777" w:rsidR="00D3635C" w:rsidRP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The significance and importance of the various beliefs and practices to Jews today should be</w:t>
      </w:r>
    </w:p>
    <w:p w14:paraId="636FD67A" w14:textId="77777777" w:rsidR="00D3635C" w:rsidRDefault="00D3635C" w:rsidP="00D3635C">
      <w:pPr>
        <w:spacing w:after="0"/>
        <w:rPr>
          <w:sz w:val="24"/>
          <w:szCs w:val="24"/>
        </w:rPr>
      </w:pPr>
      <w:r w:rsidRPr="00D3635C">
        <w:rPr>
          <w:sz w:val="24"/>
          <w:szCs w:val="24"/>
        </w:rPr>
        <w:t>explored throughout the two sections.</w:t>
      </w:r>
    </w:p>
    <w:p w14:paraId="5483E8B3" w14:textId="77777777" w:rsidR="00D3635C" w:rsidRPr="00D3635C" w:rsidRDefault="00D3635C" w:rsidP="00D3635C">
      <w:pPr>
        <w:spacing w:after="0"/>
        <w:rPr>
          <w:b/>
          <w:sz w:val="24"/>
          <w:szCs w:val="24"/>
        </w:rPr>
      </w:pPr>
    </w:p>
    <w:p w14:paraId="638307D2" w14:textId="77777777" w:rsidR="00D3635C" w:rsidRDefault="00D3635C" w:rsidP="00D3635C">
      <w:pPr>
        <w:spacing w:after="0"/>
        <w:rPr>
          <w:sz w:val="24"/>
          <w:szCs w:val="24"/>
        </w:rPr>
      </w:pPr>
      <w:r w:rsidRPr="00D3635C">
        <w:rPr>
          <w:b/>
          <w:sz w:val="24"/>
          <w:szCs w:val="24"/>
        </w:rPr>
        <w:t>Section 1: Beliefs and Teachings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3635C" w14:paraId="146EB73D" w14:textId="77777777" w:rsidTr="00D3635C">
        <w:tc>
          <w:tcPr>
            <w:tcW w:w="9016" w:type="dxa"/>
            <w:gridSpan w:val="2"/>
          </w:tcPr>
          <w:p w14:paraId="34CFF99A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Students should </w:t>
            </w:r>
            <w:proofErr w:type="gramStart"/>
            <w:r w:rsidRPr="00D3635C">
              <w:rPr>
                <w:sz w:val="24"/>
                <w:szCs w:val="24"/>
              </w:rPr>
              <w:t>have an understanding of</w:t>
            </w:r>
            <w:proofErr w:type="gramEnd"/>
            <w:r w:rsidRPr="00D3635C">
              <w:rPr>
                <w:sz w:val="24"/>
                <w:szCs w:val="24"/>
              </w:rPr>
              <w:t>:</w:t>
            </w:r>
          </w:p>
          <w:p w14:paraId="29A75B85" w14:textId="77777777" w:rsidR="00D3635C" w:rsidRDefault="00D3635C" w:rsidP="00D3635C">
            <w:pPr>
              <w:rPr>
                <w:sz w:val="24"/>
                <w:szCs w:val="24"/>
              </w:rPr>
            </w:pPr>
          </w:p>
        </w:tc>
      </w:tr>
      <w:tr w:rsidR="00D3635C" w14:paraId="55F841D0" w14:textId="77777777" w:rsidTr="00D3635C">
        <w:tc>
          <w:tcPr>
            <w:tcW w:w="846" w:type="dxa"/>
          </w:tcPr>
          <w:p w14:paraId="7678624B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1.1 </w:t>
            </w:r>
          </w:p>
          <w:p w14:paraId="035FCDDD" w14:textId="77777777" w:rsidR="008F7D4A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 </w:t>
            </w:r>
          </w:p>
          <w:p w14:paraId="0D693915" w14:textId="77777777" w:rsidR="00D3635C" w:rsidRDefault="00D3635C" w:rsidP="00D3635C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18BF8B09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The nature of the Almighty: how the characteristics of the Almighty are shown in</w:t>
            </w:r>
          </w:p>
          <w:p w14:paraId="074598C9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the Torah, and why they are important in Jewish life today, including One,</w:t>
            </w:r>
          </w:p>
          <w:p w14:paraId="1403198F" w14:textId="77777777" w:rsidR="00D3635C" w:rsidRDefault="00D3635C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Creator, Law-Giver and Judge, including reference to Genesis 2.</w:t>
            </w:r>
          </w:p>
        </w:tc>
      </w:tr>
      <w:tr w:rsidR="00D3635C" w14:paraId="3CE6F3A9" w14:textId="77777777" w:rsidTr="00D3635C">
        <w:tc>
          <w:tcPr>
            <w:tcW w:w="846" w:type="dxa"/>
          </w:tcPr>
          <w:p w14:paraId="3001B19D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1.2 </w:t>
            </w:r>
          </w:p>
          <w:p w14:paraId="4C07A0D6" w14:textId="77777777" w:rsidR="00D3635C" w:rsidRDefault="00D3635C" w:rsidP="008F7D4A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5BB2128C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The nature and importance of </w:t>
            </w:r>
            <w:proofErr w:type="spellStart"/>
            <w:r w:rsidRPr="00D3635C">
              <w:rPr>
                <w:sz w:val="24"/>
                <w:szCs w:val="24"/>
              </w:rPr>
              <w:t>Shekhinah</w:t>
            </w:r>
            <w:proofErr w:type="spellEnd"/>
            <w:r w:rsidRPr="00D3635C">
              <w:rPr>
                <w:sz w:val="24"/>
                <w:szCs w:val="24"/>
              </w:rPr>
              <w:t>: how the divine presence is shown in</w:t>
            </w:r>
          </w:p>
          <w:p w14:paraId="597E78C6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the Torah and why it is important, including interpretations of 2 Chronicles 7:1–3;</w:t>
            </w:r>
          </w:p>
          <w:p w14:paraId="63EC1DB1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the divergent understandings of </w:t>
            </w:r>
            <w:proofErr w:type="spellStart"/>
            <w:r w:rsidRPr="00D3635C">
              <w:rPr>
                <w:sz w:val="24"/>
                <w:szCs w:val="24"/>
              </w:rPr>
              <w:t>Shekhinah</w:t>
            </w:r>
            <w:proofErr w:type="spellEnd"/>
            <w:r w:rsidRPr="00D3635C">
              <w:rPr>
                <w:sz w:val="24"/>
                <w:szCs w:val="24"/>
              </w:rPr>
              <w:t xml:space="preserve"> found in different forms of Orthodox</w:t>
            </w:r>
          </w:p>
          <w:p w14:paraId="743C005D" w14:textId="77777777" w:rsidR="00D3635C" w:rsidRDefault="00D3635C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Judaism and the importance of them for Jews today.</w:t>
            </w:r>
          </w:p>
        </w:tc>
      </w:tr>
      <w:tr w:rsidR="00D3635C" w14:paraId="44646CEA" w14:textId="77777777" w:rsidTr="00D3635C">
        <w:tc>
          <w:tcPr>
            <w:tcW w:w="846" w:type="dxa"/>
          </w:tcPr>
          <w:p w14:paraId="031E6840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1.3 </w:t>
            </w:r>
          </w:p>
          <w:p w14:paraId="40920829" w14:textId="77777777" w:rsid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*</w:t>
            </w:r>
          </w:p>
        </w:tc>
        <w:tc>
          <w:tcPr>
            <w:tcW w:w="8170" w:type="dxa"/>
          </w:tcPr>
          <w:p w14:paraId="3D4FED7B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The nature and purpose of the Messiah: how messiahship is shown in the</w:t>
            </w:r>
          </w:p>
          <w:p w14:paraId="3E565755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scriptures including Jeremiah 23:5–8; the nature and significance of the</w:t>
            </w:r>
          </w:p>
          <w:p w14:paraId="116134F1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Messianic Age and the Jewish responsibility to bring it about; divergent</w:t>
            </w:r>
          </w:p>
          <w:p w14:paraId="5938CBF4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understandings of the Messiah in different forms of Orthodox and Reform Judaism</w:t>
            </w:r>
            <w:r w:rsidR="008F7D4A">
              <w:rPr>
                <w:sz w:val="24"/>
                <w:szCs w:val="24"/>
              </w:rPr>
              <w:t xml:space="preserve"> </w:t>
            </w:r>
            <w:r w:rsidRPr="00D3635C">
              <w:rPr>
                <w:sz w:val="24"/>
                <w:szCs w:val="24"/>
              </w:rPr>
              <w:t>and the importance of them for Jewish people today.</w:t>
            </w:r>
          </w:p>
          <w:p w14:paraId="72F537A3" w14:textId="77777777" w:rsidR="00D3635C" w:rsidRDefault="00D3635C" w:rsidP="00D3635C">
            <w:pPr>
              <w:rPr>
                <w:sz w:val="24"/>
                <w:szCs w:val="24"/>
              </w:rPr>
            </w:pPr>
          </w:p>
        </w:tc>
      </w:tr>
      <w:tr w:rsidR="00D3635C" w14:paraId="45BC53FF" w14:textId="77777777" w:rsidTr="00D3635C">
        <w:tc>
          <w:tcPr>
            <w:tcW w:w="846" w:type="dxa"/>
          </w:tcPr>
          <w:p w14:paraId="5BB31ADB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1.4 </w:t>
            </w:r>
          </w:p>
          <w:p w14:paraId="011A3933" w14:textId="77777777" w:rsidR="00D3635C" w:rsidRDefault="00D3635C" w:rsidP="008F7D4A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661113BF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The Covenant at Sinai: the nature and history of the Covenant at Sinai (the Ten</w:t>
            </w:r>
          </w:p>
          <w:p w14:paraId="382F6566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Commandments), including Exodus 20; the role and significance of Moses in the</w:t>
            </w:r>
          </w:p>
          <w:p w14:paraId="0D51C549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Covenant at Sinai; divergent understandings of how and why the Decalogue is</w:t>
            </w:r>
          </w:p>
          <w:p w14:paraId="150A4316" w14:textId="77777777" w:rsidR="00D3635C" w:rsidRDefault="00D3635C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important in Jewish life today.</w:t>
            </w:r>
          </w:p>
        </w:tc>
      </w:tr>
      <w:tr w:rsidR="00D3635C" w14:paraId="302434DE" w14:textId="77777777" w:rsidTr="00D3635C">
        <w:tc>
          <w:tcPr>
            <w:tcW w:w="846" w:type="dxa"/>
          </w:tcPr>
          <w:p w14:paraId="64EF2F88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1.5 </w:t>
            </w:r>
          </w:p>
          <w:p w14:paraId="46FF62B3" w14:textId="77777777" w:rsidR="00D3635C" w:rsidRDefault="00D3635C" w:rsidP="008F7D4A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4E7A5541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The covenant with Abraham and his descendants: the nature and history of the</w:t>
            </w:r>
          </w:p>
          <w:p w14:paraId="46256B7D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Abrahamic covenant; the role of Abraham in the covenant, including Genesis 17;</w:t>
            </w:r>
          </w:p>
          <w:p w14:paraId="24998230" w14:textId="77777777" w:rsidR="00D3635C" w:rsidRDefault="00D3635C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why the Promised Land covenanted to Abraham and his descendants is important</w:t>
            </w:r>
            <w:r w:rsidR="008F7D4A">
              <w:rPr>
                <w:sz w:val="24"/>
                <w:szCs w:val="24"/>
              </w:rPr>
              <w:t xml:space="preserve"> </w:t>
            </w:r>
            <w:r w:rsidRPr="00D3635C">
              <w:rPr>
                <w:sz w:val="24"/>
                <w:szCs w:val="24"/>
              </w:rPr>
              <w:t>for Jews today.</w:t>
            </w:r>
          </w:p>
        </w:tc>
      </w:tr>
      <w:tr w:rsidR="00D3635C" w14:paraId="57A385CF" w14:textId="77777777" w:rsidTr="00D3635C">
        <w:tc>
          <w:tcPr>
            <w:tcW w:w="846" w:type="dxa"/>
          </w:tcPr>
          <w:p w14:paraId="780D02C9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1.6 </w:t>
            </w:r>
          </w:p>
          <w:p w14:paraId="2630C691" w14:textId="77777777" w:rsidR="00D3635C" w:rsidRDefault="00D3635C" w:rsidP="008F7D4A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383E71BB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Sanctity of life: the nature and importance of </w:t>
            </w:r>
            <w:proofErr w:type="spellStart"/>
            <w:r w:rsidRPr="00D3635C">
              <w:rPr>
                <w:sz w:val="24"/>
                <w:szCs w:val="24"/>
              </w:rPr>
              <w:t>Pikuach</w:t>
            </w:r>
            <w:proofErr w:type="spellEnd"/>
            <w:r w:rsidRPr="00D3635C">
              <w:rPr>
                <w:sz w:val="24"/>
                <w:szCs w:val="24"/>
              </w:rPr>
              <w:t xml:space="preserve"> Nefesh (primacy of life);</w:t>
            </w:r>
          </w:p>
          <w:p w14:paraId="4E9DF098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why human life is holy by Jewish people; how life is shown as special and taking</w:t>
            </w:r>
          </w:p>
          <w:p w14:paraId="1C23D302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precedence over everything, including Talmud </w:t>
            </w:r>
            <w:proofErr w:type="spellStart"/>
            <w:r w:rsidRPr="00D3635C">
              <w:rPr>
                <w:sz w:val="24"/>
                <w:szCs w:val="24"/>
              </w:rPr>
              <w:t>Yoma</w:t>
            </w:r>
            <w:proofErr w:type="spellEnd"/>
            <w:r w:rsidRPr="00D3635C">
              <w:rPr>
                <w:sz w:val="24"/>
                <w:szCs w:val="24"/>
              </w:rPr>
              <w:t xml:space="preserve"> 83–84; divergent</w:t>
            </w:r>
          </w:p>
          <w:p w14:paraId="2562BAC3" w14:textId="77777777" w:rsidR="00D3635C" w:rsidRDefault="00D3635C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understandings of how and why the principle of </w:t>
            </w:r>
            <w:proofErr w:type="spellStart"/>
            <w:r w:rsidRPr="00D3635C">
              <w:rPr>
                <w:sz w:val="24"/>
                <w:szCs w:val="24"/>
              </w:rPr>
              <w:t>Pikuach</w:t>
            </w:r>
            <w:proofErr w:type="spellEnd"/>
            <w:r w:rsidRPr="00D3635C">
              <w:rPr>
                <w:sz w:val="24"/>
                <w:szCs w:val="24"/>
              </w:rPr>
              <w:t xml:space="preserve"> Nefesh is applied by Jews</w:t>
            </w:r>
            <w:r w:rsidR="008F7D4A">
              <w:rPr>
                <w:sz w:val="24"/>
                <w:szCs w:val="24"/>
              </w:rPr>
              <w:t xml:space="preserve"> </w:t>
            </w:r>
            <w:r w:rsidRPr="00D3635C">
              <w:rPr>
                <w:sz w:val="24"/>
                <w:szCs w:val="24"/>
              </w:rPr>
              <w:t>today.</w:t>
            </w:r>
          </w:p>
        </w:tc>
      </w:tr>
      <w:tr w:rsidR="00D3635C" w14:paraId="47AAD123" w14:textId="77777777" w:rsidTr="00D3635C">
        <w:tc>
          <w:tcPr>
            <w:tcW w:w="846" w:type="dxa"/>
          </w:tcPr>
          <w:p w14:paraId="37512E2A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1.7 </w:t>
            </w:r>
          </w:p>
          <w:p w14:paraId="4064E48A" w14:textId="77777777" w:rsidR="00D3635C" w:rsidRDefault="00D3635C" w:rsidP="00D3635C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79A04F75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Moral principles and the Mitzvot: the nature and importance of the Mitzvot,</w:t>
            </w:r>
          </w:p>
          <w:p w14:paraId="161526BB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 xml:space="preserve">including reference to the </w:t>
            </w:r>
            <w:proofErr w:type="spellStart"/>
            <w:r w:rsidRPr="00D3635C">
              <w:rPr>
                <w:sz w:val="24"/>
                <w:szCs w:val="24"/>
              </w:rPr>
              <w:t>Mishneh</w:t>
            </w:r>
            <w:proofErr w:type="spellEnd"/>
            <w:r w:rsidRPr="00D3635C">
              <w:rPr>
                <w:sz w:val="24"/>
                <w:szCs w:val="24"/>
              </w:rPr>
              <w:t xml:space="preserve"> Torah of Maimonides: </w:t>
            </w:r>
            <w:proofErr w:type="spellStart"/>
            <w:r w:rsidRPr="00D3635C">
              <w:rPr>
                <w:sz w:val="24"/>
                <w:szCs w:val="24"/>
              </w:rPr>
              <w:t>Sefer</w:t>
            </w:r>
            <w:proofErr w:type="spellEnd"/>
            <w:r w:rsidRPr="00D3635C">
              <w:rPr>
                <w:sz w:val="24"/>
                <w:szCs w:val="24"/>
              </w:rPr>
              <w:t xml:space="preserve"> </w:t>
            </w:r>
            <w:proofErr w:type="spellStart"/>
            <w:r w:rsidRPr="00D3635C">
              <w:rPr>
                <w:sz w:val="24"/>
                <w:szCs w:val="24"/>
              </w:rPr>
              <w:t>Madda</w:t>
            </w:r>
            <w:proofErr w:type="spellEnd"/>
            <w:r w:rsidRPr="00D3635C">
              <w:rPr>
                <w:sz w:val="24"/>
                <w:szCs w:val="24"/>
              </w:rPr>
              <w:t>; the</w:t>
            </w:r>
          </w:p>
          <w:p w14:paraId="447B84B6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importance of the relationship between keeping the Mitzvot and free will; the</w:t>
            </w:r>
          </w:p>
          <w:p w14:paraId="519F1D79" w14:textId="77777777" w:rsidR="00D3635C" w:rsidRPr="00D3635C" w:rsidRDefault="00D3635C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Mitzvot between humans and the Almighty, and between humans; divergent</w:t>
            </w:r>
          </w:p>
          <w:p w14:paraId="603A7F40" w14:textId="77777777" w:rsidR="00D3635C" w:rsidRPr="00D3635C" w:rsidRDefault="00D3635C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understandings of the importance of the Mitzvot between the Almighty and</w:t>
            </w:r>
          </w:p>
          <w:p w14:paraId="3F30A15A" w14:textId="77777777" w:rsidR="00D3635C" w:rsidRDefault="00D3635C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humans, and between humans, for Jewish life today.</w:t>
            </w:r>
          </w:p>
        </w:tc>
      </w:tr>
      <w:tr w:rsidR="00D3635C" w14:paraId="4FB258AD" w14:textId="77777777" w:rsidTr="00D3635C">
        <w:tc>
          <w:tcPr>
            <w:tcW w:w="846" w:type="dxa"/>
          </w:tcPr>
          <w:p w14:paraId="7F260494" w14:textId="77777777" w:rsidR="00D3635C" w:rsidRDefault="008F7D4A" w:rsidP="00D3635C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70" w:type="dxa"/>
          </w:tcPr>
          <w:p w14:paraId="708A8BF0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Jewish beliefs about life after death: divergent Jewish understandings of the</w:t>
            </w:r>
          </w:p>
          <w:p w14:paraId="0E275EDE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nature and significance of life after death, including reference to different forms</w:t>
            </w:r>
          </w:p>
          <w:p w14:paraId="176F14B0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of Orthodox and Reform Judaism; Jewish teachings about life after death,</w:t>
            </w:r>
          </w:p>
          <w:p w14:paraId="1B795398" w14:textId="77777777" w:rsidR="008F7D4A" w:rsidRP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including interpretations of Ecclesiastes 12; the nature of resurrection and</w:t>
            </w:r>
          </w:p>
          <w:p w14:paraId="1888B5C7" w14:textId="77777777" w:rsidR="00D3635C" w:rsidRDefault="008F7D4A" w:rsidP="008F7D4A">
            <w:pPr>
              <w:rPr>
                <w:sz w:val="24"/>
                <w:szCs w:val="24"/>
              </w:rPr>
            </w:pPr>
            <w:r w:rsidRPr="00D3635C">
              <w:rPr>
                <w:sz w:val="24"/>
                <w:szCs w:val="24"/>
              </w:rPr>
              <w:t>judgement; why belief in life after death may be important for Jews today.</w:t>
            </w:r>
          </w:p>
        </w:tc>
      </w:tr>
    </w:tbl>
    <w:p w14:paraId="0800C655" w14:textId="77777777" w:rsidR="00D3635C" w:rsidRDefault="00D3635C" w:rsidP="00D3635C">
      <w:pPr>
        <w:spacing w:after="0"/>
        <w:rPr>
          <w:sz w:val="24"/>
          <w:szCs w:val="24"/>
        </w:rPr>
      </w:pPr>
    </w:p>
    <w:p w14:paraId="20C56A6C" w14:textId="77777777" w:rsidR="008F7D4A" w:rsidRDefault="008F7D4A" w:rsidP="008F7D4A">
      <w:pPr>
        <w:spacing w:after="0"/>
        <w:rPr>
          <w:sz w:val="24"/>
          <w:szCs w:val="24"/>
        </w:rPr>
      </w:pPr>
    </w:p>
    <w:p w14:paraId="509065E9" w14:textId="77777777" w:rsid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lastRenderedPageBreak/>
        <w:t>Section 2: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F7D4A" w14:paraId="47BE9C06" w14:textId="77777777" w:rsidTr="008F7D4A">
        <w:tc>
          <w:tcPr>
            <w:tcW w:w="9016" w:type="dxa"/>
            <w:gridSpan w:val="2"/>
          </w:tcPr>
          <w:p w14:paraId="4EA269B8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Students should </w:t>
            </w:r>
            <w:proofErr w:type="gramStart"/>
            <w:r w:rsidRPr="008F7D4A">
              <w:rPr>
                <w:sz w:val="24"/>
                <w:szCs w:val="24"/>
              </w:rPr>
              <w:t>have an understanding of</w:t>
            </w:r>
            <w:proofErr w:type="gramEnd"/>
            <w:r w:rsidRPr="008F7D4A">
              <w:rPr>
                <w:sz w:val="24"/>
                <w:szCs w:val="24"/>
              </w:rPr>
              <w:t>:</w:t>
            </w:r>
          </w:p>
        </w:tc>
      </w:tr>
      <w:tr w:rsidR="008F7D4A" w14:paraId="2D170814" w14:textId="77777777" w:rsidTr="008F7D4A">
        <w:tc>
          <w:tcPr>
            <w:tcW w:w="988" w:type="dxa"/>
          </w:tcPr>
          <w:p w14:paraId="76746665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2.1</w:t>
            </w:r>
          </w:p>
        </w:tc>
        <w:tc>
          <w:tcPr>
            <w:tcW w:w="8028" w:type="dxa"/>
          </w:tcPr>
          <w:p w14:paraId="6A89372F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The nature and purpose of Jewish public acts of worship: the nature, features and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purpose of Jewish public worship, including interpretations of Psalm 116:12–19;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the nature, features and importance of synagogue services for the Jewish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community and the individual.</w:t>
            </w:r>
          </w:p>
        </w:tc>
      </w:tr>
      <w:tr w:rsidR="008F7D4A" w14:paraId="671B3084" w14:textId="77777777" w:rsidTr="008F7D4A">
        <w:tc>
          <w:tcPr>
            <w:tcW w:w="988" w:type="dxa"/>
          </w:tcPr>
          <w:p w14:paraId="679DA05C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2.2 </w:t>
            </w:r>
          </w:p>
          <w:p w14:paraId="251DD2FF" w14:textId="77777777" w:rsidR="008F7D4A" w:rsidRDefault="008F7D4A" w:rsidP="008F7D4A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043457DB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The </w:t>
            </w:r>
            <w:proofErr w:type="spellStart"/>
            <w:r w:rsidRPr="008F7D4A">
              <w:rPr>
                <w:sz w:val="24"/>
                <w:szCs w:val="24"/>
              </w:rPr>
              <w:t>Tenakh</w:t>
            </w:r>
            <w:proofErr w:type="spellEnd"/>
            <w:r w:rsidRPr="008F7D4A">
              <w:rPr>
                <w:sz w:val="24"/>
                <w:szCs w:val="24"/>
              </w:rPr>
              <w:t xml:space="preserve"> and the Talmud: the nature, features, purpose and significance of 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7D4A">
              <w:rPr>
                <w:sz w:val="24"/>
                <w:szCs w:val="24"/>
              </w:rPr>
              <w:t>Tenakh</w:t>
            </w:r>
            <w:proofErr w:type="spellEnd"/>
            <w:r w:rsidRPr="008F7D4A">
              <w:rPr>
                <w:sz w:val="24"/>
                <w:szCs w:val="24"/>
              </w:rPr>
              <w:t xml:space="preserve"> (the written law) and Talmud (the oral law) for Jews in daily life today,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 xml:space="preserve">with reference to </w:t>
            </w:r>
            <w:proofErr w:type="spellStart"/>
            <w:r w:rsidRPr="008F7D4A">
              <w:rPr>
                <w:sz w:val="24"/>
                <w:szCs w:val="24"/>
              </w:rPr>
              <w:t>Perkei</w:t>
            </w:r>
            <w:proofErr w:type="spellEnd"/>
            <w:r w:rsidRPr="008F7D4A">
              <w:rPr>
                <w:sz w:val="24"/>
                <w:szCs w:val="24"/>
              </w:rPr>
              <w:t xml:space="preserve"> </w:t>
            </w:r>
            <w:proofErr w:type="spellStart"/>
            <w:r w:rsidRPr="008F7D4A">
              <w:rPr>
                <w:sz w:val="24"/>
                <w:szCs w:val="24"/>
              </w:rPr>
              <w:t>Avot</w:t>
            </w:r>
            <w:proofErr w:type="spellEnd"/>
            <w:r w:rsidRPr="008F7D4A">
              <w:rPr>
                <w:sz w:val="24"/>
                <w:szCs w:val="24"/>
              </w:rPr>
              <w:t xml:space="preserve"> 2; the nature and purpose of Jewish laws: food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 xml:space="preserve">laws, kashrut, including kosher, and </w:t>
            </w:r>
            <w:proofErr w:type="spellStart"/>
            <w:r w:rsidRPr="008F7D4A">
              <w:rPr>
                <w:sz w:val="24"/>
                <w:szCs w:val="24"/>
              </w:rPr>
              <w:t>treifah</w:t>
            </w:r>
            <w:proofErr w:type="spellEnd"/>
            <w:r w:rsidRPr="008F7D4A">
              <w:rPr>
                <w:sz w:val="24"/>
                <w:szCs w:val="24"/>
              </w:rPr>
              <w:t xml:space="preserve"> and the separation of dairy and meat,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including reference to Deuteronomy 14:3–10; the divergent implications of the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Jewish food laws for Jews today.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7D4A" w14:paraId="47362A39" w14:textId="77777777" w:rsidTr="008F7D4A">
        <w:tc>
          <w:tcPr>
            <w:tcW w:w="988" w:type="dxa"/>
          </w:tcPr>
          <w:p w14:paraId="19212E7E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2.3 </w:t>
            </w:r>
          </w:p>
          <w:p w14:paraId="290158E3" w14:textId="77777777" w:rsidR="008F7D4A" w:rsidRDefault="008F7D4A" w:rsidP="008F7D4A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33BBD063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The nature and purpose of prayer in the home and of private prayer: the nature,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features and purpose of prayer three times a day; the importance of having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different forms of prayers, including interpretations of Psalm 55:16–23.</w:t>
            </w:r>
          </w:p>
        </w:tc>
      </w:tr>
      <w:tr w:rsidR="008F7D4A" w14:paraId="62717173" w14:textId="77777777" w:rsidTr="008F7D4A">
        <w:tc>
          <w:tcPr>
            <w:tcW w:w="988" w:type="dxa"/>
          </w:tcPr>
          <w:p w14:paraId="03FEB8C2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2.4* </w:t>
            </w:r>
          </w:p>
          <w:p w14:paraId="5E029B1B" w14:textId="77777777" w:rsidR="008F7D4A" w:rsidRDefault="008F7D4A" w:rsidP="008F7D4A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2505303B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The nature and importance of the Shema and the Amidah (the standing prayer);</w:t>
            </w:r>
          </w:p>
          <w:p w14:paraId="5317FD9B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when the Shema and the Amidah might be used, how and why, including</w:t>
            </w:r>
          </w:p>
          <w:p w14:paraId="5A6909A9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reference to the Mezuzah; the importance of having the Shema and the Amidah</w:t>
            </w:r>
          </w:p>
          <w:p w14:paraId="0AA476E2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for Jews today, including reference to Deuteronomy 6:4.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7D4A" w14:paraId="4134E3A0" w14:textId="77777777" w:rsidTr="008F7D4A">
        <w:tc>
          <w:tcPr>
            <w:tcW w:w="988" w:type="dxa"/>
          </w:tcPr>
          <w:p w14:paraId="351A2F35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2.5 </w:t>
            </w:r>
          </w:p>
          <w:p w14:paraId="4891C358" w14:textId="77777777" w:rsidR="008F7D4A" w:rsidRDefault="008F7D4A" w:rsidP="008F7D4A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1AFFDE90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The importance of ritual for Jews today: the nature, features and purpose of the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birth, marriage, Bar and Bat Mitzvah ceremonies, including interpretations of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Genesis 21:1–8 and Leviticus 12; the nature, purpose and importance of</w:t>
            </w:r>
          </w:p>
          <w:p w14:paraId="6509FAC0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mourning ceremonies; the distinct importance of the funeral, </w:t>
            </w:r>
            <w:proofErr w:type="spellStart"/>
            <w:r w:rsidRPr="008F7D4A">
              <w:rPr>
                <w:sz w:val="24"/>
                <w:szCs w:val="24"/>
              </w:rPr>
              <w:t>shiva</w:t>
            </w:r>
            <w:proofErr w:type="spellEnd"/>
            <w:r w:rsidRPr="008F7D4A">
              <w:rPr>
                <w:sz w:val="24"/>
                <w:szCs w:val="24"/>
              </w:rPr>
              <w:t xml:space="preserve">, </w:t>
            </w:r>
            <w:proofErr w:type="spellStart"/>
            <w:r w:rsidRPr="008F7D4A">
              <w:rPr>
                <w:sz w:val="24"/>
                <w:szCs w:val="24"/>
              </w:rPr>
              <w:t>avelut</w:t>
            </w:r>
            <w:proofErr w:type="spellEnd"/>
            <w:r w:rsidRPr="008F7D4A">
              <w:rPr>
                <w:sz w:val="24"/>
                <w:szCs w:val="24"/>
              </w:rPr>
              <w:t xml:space="preserve"> and</w:t>
            </w:r>
          </w:p>
          <w:p w14:paraId="4AE579AE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yahrzeit for Jews today; divergent understandings of the importance of each</w:t>
            </w:r>
          </w:p>
          <w:p w14:paraId="6079F18F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ritual for different forms of Orthodox and Reform Judaism today.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7D4A" w14:paraId="2DDE8E8E" w14:textId="77777777" w:rsidTr="008F7D4A">
        <w:tc>
          <w:tcPr>
            <w:tcW w:w="988" w:type="dxa"/>
          </w:tcPr>
          <w:p w14:paraId="250D4173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2.6 </w:t>
            </w:r>
          </w:p>
          <w:p w14:paraId="0894A7D5" w14:textId="77777777" w:rsidR="008F7D4A" w:rsidRDefault="008F7D4A" w:rsidP="008F7D4A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49F73BB1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The nature, features, history and purpose of celebrating Shabbat: the nature,</w:t>
            </w:r>
          </w:p>
          <w:p w14:paraId="2CB9E0AD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features and purpose of the celebration of Shabbat in the home and in the</w:t>
            </w:r>
          </w:p>
          <w:p w14:paraId="71ED0B7C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synagogue, including interpretations of Exodus 31:12–18; why the celebration of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Shabbat is important for the Jewish community and the individual today.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7D4A" w14:paraId="550F2EBC" w14:textId="77777777" w:rsidTr="008F7D4A">
        <w:tc>
          <w:tcPr>
            <w:tcW w:w="988" w:type="dxa"/>
          </w:tcPr>
          <w:p w14:paraId="4E0FB6D3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2.7 </w:t>
            </w:r>
          </w:p>
          <w:p w14:paraId="4BE5A34E" w14:textId="77777777" w:rsidR="008F7D4A" w:rsidRDefault="008F7D4A" w:rsidP="008F7D4A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43B6BB55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Jewish festivals: the nature, history, purpose and significance of Jewish festivals;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the origins and meaning of specific festivals, including Rosh Hashanah, Yom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Kippur, Pesach, Shavuot and Sukkot, including interpretations of Leviticus 23</w:t>
            </w:r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(Rosh Hashanah); divergent understandings of why festivals are important to</w:t>
            </w:r>
          </w:p>
          <w:p w14:paraId="543D771B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different forms of Orthodox and Reform Judaism today.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7D4A" w14:paraId="760D5C53" w14:textId="77777777" w:rsidTr="008F7D4A">
        <w:tc>
          <w:tcPr>
            <w:tcW w:w="988" w:type="dxa"/>
          </w:tcPr>
          <w:p w14:paraId="4280B9AA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2.8</w:t>
            </w:r>
          </w:p>
        </w:tc>
        <w:tc>
          <w:tcPr>
            <w:tcW w:w="8028" w:type="dxa"/>
          </w:tcPr>
          <w:p w14:paraId="5F5F80A7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Features of the synagogue: the nature, history and purpose of the different</w:t>
            </w:r>
          </w:p>
          <w:p w14:paraId="6DD774F6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design of the synagogues in Liberal, Reform and Orthodox Judaism, including</w:t>
            </w:r>
          </w:p>
          <w:p w14:paraId="7DAEE997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>facing Jerusalem, layout of seating the Ark and the bimah and with reference to</w:t>
            </w:r>
          </w:p>
          <w:p w14:paraId="3A44392C" w14:textId="77777777" w:rsidR="008F7D4A" w:rsidRP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Proverbs 14:28; how and why the synagogue is used by the </w:t>
            </w:r>
            <w:r w:rsidRPr="008F7D4A">
              <w:rPr>
                <w:sz w:val="24"/>
                <w:szCs w:val="24"/>
              </w:rPr>
              <w:t>different</w:t>
            </w:r>
            <w:r>
              <w:rPr>
                <w:sz w:val="24"/>
                <w:szCs w:val="24"/>
              </w:rPr>
              <w:t xml:space="preserve"> communities</w:t>
            </w:r>
            <w:r w:rsidRPr="008F7D4A">
              <w:rPr>
                <w:sz w:val="24"/>
                <w:szCs w:val="24"/>
              </w:rPr>
              <w:t>, including reference to Exodus 27:20–21; how and why objects of</w:t>
            </w:r>
          </w:p>
          <w:p w14:paraId="66521570" w14:textId="77777777" w:rsidR="008F7D4A" w:rsidRDefault="008F7D4A" w:rsidP="008F7D4A">
            <w:pPr>
              <w:rPr>
                <w:sz w:val="24"/>
                <w:szCs w:val="24"/>
              </w:rPr>
            </w:pPr>
            <w:r w:rsidRPr="008F7D4A">
              <w:rPr>
                <w:sz w:val="24"/>
                <w:szCs w:val="24"/>
              </w:rPr>
              <w:t xml:space="preserve">devotion </w:t>
            </w:r>
            <w:proofErr w:type="gramStart"/>
            <w:r w:rsidRPr="008F7D4A">
              <w:rPr>
                <w:sz w:val="24"/>
                <w:szCs w:val="24"/>
              </w:rPr>
              <w:t>are</w:t>
            </w:r>
            <w:proofErr w:type="gramEnd"/>
            <w:r w:rsidRPr="008F7D4A">
              <w:rPr>
                <w:sz w:val="24"/>
                <w:szCs w:val="24"/>
              </w:rPr>
              <w:t xml:space="preserve"> used within the synagogues, including a </w:t>
            </w:r>
            <w:proofErr w:type="spellStart"/>
            <w:r w:rsidRPr="008F7D4A">
              <w:rPr>
                <w:sz w:val="24"/>
                <w:szCs w:val="24"/>
              </w:rPr>
              <w:t>yad</w:t>
            </w:r>
            <w:proofErr w:type="spellEnd"/>
            <w:r w:rsidRPr="008F7D4A">
              <w:rPr>
                <w:sz w:val="24"/>
                <w:szCs w:val="24"/>
              </w:rPr>
              <w:t xml:space="preserve">, Torah Scroll, </w:t>
            </w:r>
            <w:proofErr w:type="spellStart"/>
            <w:r w:rsidRPr="008F7D4A">
              <w:rPr>
                <w:sz w:val="24"/>
                <w:szCs w:val="24"/>
              </w:rPr>
              <w:t>ner</w:t>
            </w:r>
            <w:proofErr w:type="spellEnd"/>
            <w:r w:rsidRPr="008F7D4A">
              <w:rPr>
                <w:sz w:val="24"/>
                <w:szCs w:val="24"/>
              </w:rPr>
              <w:t xml:space="preserve"> </w:t>
            </w:r>
            <w:proofErr w:type="spellStart"/>
            <w:r w:rsidRPr="008F7D4A">
              <w:rPr>
                <w:sz w:val="24"/>
                <w:szCs w:val="24"/>
              </w:rPr>
              <w:t>tamid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F7D4A">
              <w:rPr>
                <w:sz w:val="24"/>
                <w:szCs w:val="24"/>
              </w:rPr>
              <w:t>and menorah.</w:t>
            </w:r>
          </w:p>
        </w:tc>
      </w:tr>
    </w:tbl>
    <w:p w14:paraId="799BD8E8" w14:textId="77777777" w:rsidR="008F7D4A" w:rsidRDefault="008F7D4A" w:rsidP="008F7D4A">
      <w:pPr>
        <w:spacing w:after="0"/>
        <w:rPr>
          <w:sz w:val="24"/>
          <w:szCs w:val="24"/>
        </w:rPr>
      </w:pPr>
    </w:p>
    <w:p w14:paraId="6ADD26C1" w14:textId="77777777" w:rsidR="008F7D4A" w:rsidRDefault="008F7D4A" w:rsidP="008F7D4A">
      <w:pPr>
        <w:spacing w:after="0"/>
        <w:rPr>
          <w:sz w:val="24"/>
          <w:szCs w:val="24"/>
        </w:rPr>
      </w:pPr>
    </w:p>
    <w:p w14:paraId="4124984C" w14:textId="77777777" w:rsidR="008F7D4A" w:rsidRPr="00D9502B" w:rsidRDefault="008F7D4A" w:rsidP="008F7D4A">
      <w:pPr>
        <w:spacing w:after="0"/>
        <w:rPr>
          <w:b/>
          <w:sz w:val="24"/>
          <w:szCs w:val="24"/>
        </w:rPr>
      </w:pPr>
      <w:r w:rsidRPr="00D9502B">
        <w:rPr>
          <w:b/>
          <w:sz w:val="24"/>
          <w:szCs w:val="24"/>
        </w:rPr>
        <w:t>Area of Study 3: Philosophy and Ethics</w:t>
      </w:r>
    </w:p>
    <w:p w14:paraId="33F381E3" w14:textId="77777777" w:rsidR="008F7D4A" w:rsidRPr="00D9502B" w:rsidRDefault="008F7D4A" w:rsidP="008F7D4A">
      <w:pPr>
        <w:spacing w:after="0"/>
        <w:rPr>
          <w:b/>
          <w:sz w:val="24"/>
          <w:szCs w:val="24"/>
        </w:rPr>
      </w:pPr>
      <w:r w:rsidRPr="00D9502B">
        <w:rPr>
          <w:b/>
          <w:sz w:val="24"/>
          <w:szCs w:val="24"/>
        </w:rPr>
        <w:t>Area of Study 3 - Catholic Christianity</w:t>
      </w:r>
    </w:p>
    <w:p w14:paraId="1FCAB8FC" w14:textId="77777777" w:rsidR="008F7D4A" w:rsidRPr="00D9502B" w:rsidRDefault="008F7D4A" w:rsidP="008F7D4A">
      <w:pPr>
        <w:spacing w:after="0"/>
        <w:rPr>
          <w:b/>
          <w:sz w:val="24"/>
          <w:szCs w:val="24"/>
        </w:rPr>
      </w:pPr>
      <w:r w:rsidRPr="00D9502B">
        <w:rPr>
          <w:b/>
          <w:sz w:val="24"/>
          <w:szCs w:val="24"/>
        </w:rPr>
        <w:t>Overview</w:t>
      </w:r>
    </w:p>
    <w:p w14:paraId="3F275504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lastRenderedPageBreak/>
        <w:t>This area of study comprises a study in depth of aspects of Philosophy and Ethics in the</w:t>
      </w:r>
    </w:p>
    <w:p w14:paraId="62F56081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context of Catholic Christianity as a lived religion within the United Kingdom and throughout</w:t>
      </w:r>
    </w:p>
    <w:p w14:paraId="7A841DD6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the world.</w:t>
      </w:r>
    </w:p>
    <w:p w14:paraId="397986F0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There are two sections: Arguments for the Existence of God; Religious Teachings on</w:t>
      </w:r>
    </w:p>
    <w:p w14:paraId="063A8A1F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Relationships and Families in the 21st Century.</w:t>
      </w:r>
    </w:p>
    <w:p w14:paraId="0ED16E14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The significance and importance of the various beliefs, issues and practices to Catholics</w:t>
      </w:r>
    </w:p>
    <w:p w14:paraId="1378AC31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today should be explored throughout the two sections. This should include reference to how</w:t>
      </w:r>
      <w:r w:rsidR="00D9502B">
        <w:rPr>
          <w:sz w:val="24"/>
          <w:szCs w:val="24"/>
        </w:rPr>
        <w:t xml:space="preserve"> </w:t>
      </w:r>
      <w:r w:rsidRPr="008F7D4A">
        <w:rPr>
          <w:sz w:val="24"/>
          <w:szCs w:val="24"/>
        </w:rPr>
        <w:t>the Bible informs a Christian’s understanding of the topics and how approaches to the issues</w:t>
      </w:r>
      <w:r w:rsidR="00D9502B">
        <w:rPr>
          <w:sz w:val="24"/>
          <w:szCs w:val="24"/>
        </w:rPr>
        <w:t xml:space="preserve"> </w:t>
      </w:r>
      <w:r w:rsidRPr="008F7D4A">
        <w:rPr>
          <w:sz w:val="24"/>
          <w:szCs w:val="24"/>
        </w:rPr>
        <w:t>are underpinned by philosophical arguments and ethical theory as applicable.</w:t>
      </w:r>
    </w:p>
    <w:p w14:paraId="17728CC0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Students will be expected to study Catholic Christianity within the context of the wider British</w:t>
      </w:r>
      <w:r w:rsidR="00D9502B">
        <w:rPr>
          <w:sz w:val="24"/>
          <w:szCs w:val="24"/>
        </w:rPr>
        <w:t xml:space="preserve"> </w:t>
      </w:r>
      <w:r w:rsidRPr="008F7D4A">
        <w:rPr>
          <w:sz w:val="24"/>
          <w:szCs w:val="24"/>
        </w:rPr>
        <w:t>society, the religious traditions of which are, in the main, Christian. Students should</w:t>
      </w:r>
    </w:p>
    <w:p w14:paraId="208E5707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recognise that Catholic Christianity is one of the many religions and world views in Great</w:t>
      </w:r>
    </w:p>
    <w:p w14:paraId="0FAD60A4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Britain, which include Buddhism, Hinduism, Islam, Judaism, Sikhism and non-religious views</w:t>
      </w:r>
    </w:p>
    <w:p w14:paraId="096136CB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such as Humanism and atheism. This knowledge may be applied throughout the assessment</w:t>
      </w:r>
    </w:p>
    <w:p w14:paraId="717FBA99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of the specified content.</w:t>
      </w:r>
    </w:p>
    <w:p w14:paraId="4C2669E8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Students should compare and contrast the areas of ethics and/or philosophy within Catholic</w:t>
      </w:r>
    </w:p>
    <w:p w14:paraId="78B9B987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Christianity with wider Christian perspectives and non-religious views as outlined in the</w:t>
      </w:r>
    </w:p>
    <w:p w14:paraId="080F5E7E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content below.</w:t>
      </w:r>
    </w:p>
    <w:p w14:paraId="50A8B15C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Students should also recognise that within Catholic Christianity there may be more than one</w:t>
      </w:r>
    </w:p>
    <w:p w14:paraId="72A8E8FD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perspective in the way beliefs and teachings are understood and expressed. Common and</w:t>
      </w:r>
    </w:p>
    <w:p w14:paraId="54FF388E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divergent views within the wider Christian tradition in the way beliefs and teachings are</w:t>
      </w:r>
    </w:p>
    <w:p w14:paraId="5E298929" w14:textId="77777777" w:rsidR="008F7D4A" w:rsidRP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understood and expressed should be included throughout, including reference to Orthodox,</w:t>
      </w:r>
    </w:p>
    <w:p w14:paraId="7A7FC11C" w14:textId="77777777" w:rsidR="008F7D4A" w:rsidRDefault="008F7D4A" w:rsidP="008F7D4A">
      <w:pPr>
        <w:spacing w:after="0"/>
        <w:rPr>
          <w:sz w:val="24"/>
          <w:szCs w:val="24"/>
        </w:rPr>
      </w:pPr>
      <w:r w:rsidRPr="008F7D4A">
        <w:rPr>
          <w:sz w:val="24"/>
          <w:szCs w:val="24"/>
        </w:rPr>
        <w:t>Protestant and other Christian traditions.</w:t>
      </w:r>
    </w:p>
    <w:p w14:paraId="12203980" w14:textId="77777777" w:rsidR="00D9502B" w:rsidRPr="00D9502B" w:rsidRDefault="00D9502B" w:rsidP="008F7D4A">
      <w:pPr>
        <w:spacing w:after="0"/>
        <w:rPr>
          <w:b/>
          <w:sz w:val="24"/>
          <w:szCs w:val="24"/>
        </w:rPr>
      </w:pPr>
    </w:p>
    <w:p w14:paraId="794A8D62" w14:textId="77777777" w:rsidR="00D9502B" w:rsidRDefault="00D9502B" w:rsidP="00D9502B">
      <w:pPr>
        <w:spacing w:after="0"/>
        <w:rPr>
          <w:sz w:val="24"/>
          <w:szCs w:val="24"/>
        </w:rPr>
      </w:pPr>
      <w:r w:rsidRPr="00D9502B">
        <w:rPr>
          <w:b/>
          <w:sz w:val="24"/>
          <w:szCs w:val="24"/>
        </w:rPr>
        <w:t>Section 1: Arguments for the Existence of 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9502B" w14:paraId="062CB750" w14:textId="77777777" w:rsidTr="00D9502B">
        <w:tc>
          <w:tcPr>
            <w:tcW w:w="9016" w:type="dxa"/>
            <w:gridSpan w:val="2"/>
          </w:tcPr>
          <w:p w14:paraId="3C1ED70C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Students should </w:t>
            </w:r>
            <w:proofErr w:type="gramStart"/>
            <w:r w:rsidRPr="00D9502B">
              <w:rPr>
                <w:sz w:val="24"/>
                <w:szCs w:val="24"/>
              </w:rPr>
              <w:t>have an understanding of</w:t>
            </w:r>
            <w:proofErr w:type="gramEnd"/>
            <w:r w:rsidRPr="00D9502B">
              <w:rPr>
                <w:sz w:val="24"/>
                <w:szCs w:val="24"/>
              </w:rPr>
              <w:t>:</w:t>
            </w:r>
          </w:p>
        </w:tc>
      </w:tr>
      <w:tr w:rsidR="00D9502B" w14:paraId="34FB5E41" w14:textId="77777777" w:rsidTr="00D9502B">
        <w:tc>
          <w:tcPr>
            <w:tcW w:w="846" w:type="dxa"/>
          </w:tcPr>
          <w:p w14:paraId="7C812444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1.1 </w:t>
            </w:r>
          </w:p>
          <w:p w14:paraId="01594B5A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59AC7EE8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Revelation as proof of the existence of God: the significance of Jesus Christ as the</w:t>
            </w:r>
          </w:p>
          <w:p w14:paraId="498D6180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culmination of God’s revelation; what the revelation of Jesus Christ shows about</w:t>
            </w:r>
          </w:p>
          <w:p w14:paraId="4FE23AEC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the nature of God for Catholics, including reference to Hebrews 1:1–4.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502B" w14:paraId="6B6AD212" w14:textId="77777777" w:rsidTr="00D9502B">
        <w:tc>
          <w:tcPr>
            <w:tcW w:w="846" w:type="dxa"/>
          </w:tcPr>
          <w:p w14:paraId="2A5BBA62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1.2 </w:t>
            </w:r>
          </w:p>
          <w:p w14:paraId="1C0A021E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46FFFB6F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Visions as proof of the existence of God: the nature and importance of visions for</w:t>
            </w:r>
          </w:p>
          <w:p w14:paraId="655DB68D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Catholics; biblical and non-biblical examples of visions, including Joan of Arc and</w:t>
            </w:r>
          </w:p>
          <w:p w14:paraId="57312845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Genesis 15 and Matthew 17:1–13; reasons why they might lead to belief in God</w:t>
            </w:r>
          </w:p>
          <w:p w14:paraId="13E2D23C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and Catholic responses to non-religious arguments (including atheist and</w:t>
            </w:r>
          </w:p>
          <w:p w14:paraId="7FA8023D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Humanist) which maintain that visions are hallucinations and provide no proof that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God exists.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502B" w14:paraId="03C57526" w14:textId="77777777" w:rsidTr="00D9502B">
        <w:tc>
          <w:tcPr>
            <w:tcW w:w="846" w:type="dxa"/>
          </w:tcPr>
          <w:p w14:paraId="7C09FCBD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1.3 </w:t>
            </w:r>
          </w:p>
          <w:p w14:paraId="2631D6C6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610923FF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Miracles as proof of the existence of God: the nature and importance of miracles</w:t>
            </w:r>
          </w:p>
          <w:p w14:paraId="36B6E513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for Catholics; biblical and non-biblical examples of miracles, including those at</w:t>
            </w:r>
          </w:p>
          <w:p w14:paraId="217ED1E9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Lourdes and John 4:43–54; reasons why they might lead to belief in God and</w:t>
            </w:r>
          </w:p>
          <w:p w14:paraId="1947A07A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responses to non-religious arguments (including atheist and Humanist)</w:t>
            </w:r>
          </w:p>
          <w:p w14:paraId="6BE43113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which maintain that miracles can be scientifically explained and provide no proof</w:t>
            </w:r>
          </w:p>
          <w:p w14:paraId="2C3B8E0E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that God exists.</w:t>
            </w:r>
          </w:p>
        </w:tc>
      </w:tr>
      <w:tr w:rsidR="00D9502B" w14:paraId="2665EA5A" w14:textId="77777777" w:rsidTr="00D9502B">
        <w:tc>
          <w:tcPr>
            <w:tcW w:w="846" w:type="dxa"/>
          </w:tcPr>
          <w:p w14:paraId="492BDFE9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1.4 </w:t>
            </w:r>
          </w:p>
          <w:p w14:paraId="3339D4D2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4CA65AB3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attitudes towards religious experiences and its use as a philosophical</w:t>
            </w:r>
          </w:p>
          <w:p w14:paraId="24F259C6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argument for the existence of God: the nature of religious experience and why not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all religious experiences are approved by the Church, including reference to</w:t>
            </w:r>
          </w:p>
          <w:p w14:paraId="006AC51E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Catechism of the Catholic Church 66–67; Catholic responses to non-religious</w:t>
            </w:r>
          </w:p>
          <w:p w14:paraId="1B18CE9E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lastRenderedPageBreak/>
              <w:t>(including atheist and Humanist) arguments that religious experiences do not</w:t>
            </w:r>
          </w:p>
          <w:p w14:paraId="21BB3827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provide proof that God exists.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502B" w14:paraId="46134C3D" w14:textId="77777777" w:rsidTr="00D9502B">
        <w:tc>
          <w:tcPr>
            <w:tcW w:w="846" w:type="dxa"/>
          </w:tcPr>
          <w:p w14:paraId="2EDC470A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lastRenderedPageBreak/>
              <w:t xml:space="preserve">1.5 </w:t>
            </w:r>
          </w:p>
          <w:p w14:paraId="539E1FA3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74309FF8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Design argument: the classical design argument for the existence of God and its</w:t>
            </w:r>
          </w:p>
          <w:p w14:paraId="0875D6E5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use by Catholics as a philosophical argument for the existence of God;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understandings of what the design argument shows about the nature of God for</w:t>
            </w:r>
          </w:p>
          <w:p w14:paraId="2BC1D4F4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Catholics including Romans 1:18–24; Catholic responses to non-religious (including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atheist and Humanist) arguments against the design argument as evidence for the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existence of God.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502B" w14:paraId="168820A3" w14:textId="77777777" w:rsidTr="00D9502B">
        <w:tc>
          <w:tcPr>
            <w:tcW w:w="846" w:type="dxa"/>
          </w:tcPr>
          <w:p w14:paraId="6D609174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1.6 </w:t>
            </w:r>
          </w:p>
          <w:p w14:paraId="2CB9126B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53044F56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Cosmological argument: the cosmological argument for the existence of God and</w:t>
            </w:r>
          </w:p>
          <w:p w14:paraId="6764867C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its use by Catholics as a philosophical argument for the existence of God, including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reference to Thomas Aquinas' First Three Ways of showing God's existence;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understandings of the nature and importance of what the cosmological argument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shows about the nature of God for Catholics; Catholic responses to non-religious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(including atheist and Humanist) arguments against the cosmological argument as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evidence for the existence of God.</w:t>
            </w:r>
          </w:p>
        </w:tc>
      </w:tr>
      <w:tr w:rsidR="00D9502B" w14:paraId="061EE260" w14:textId="77777777" w:rsidTr="00D9502B">
        <w:tc>
          <w:tcPr>
            <w:tcW w:w="846" w:type="dxa"/>
          </w:tcPr>
          <w:p w14:paraId="7F58BBAB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1.7 </w:t>
            </w:r>
          </w:p>
          <w:p w14:paraId="0A2480A4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3567CE3F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Issues raised by the existence of suffering and God as all-loving: the issues it</w:t>
            </w:r>
          </w:p>
          <w:p w14:paraId="6A602957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raises for Catholics about the nature of God, including Isaiah 45; how the problem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and its basis as a philosophical argument may lead some to examine and others to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reject their belief in God.</w:t>
            </w:r>
          </w:p>
        </w:tc>
      </w:tr>
      <w:tr w:rsidR="00D9502B" w14:paraId="2CC1AC2C" w14:textId="77777777" w:rsidTr="00D9502B">
        <w:tc>
          <w:tcPr>
            <w:tcW w:w="846" w:type="dxa"/>
          </w:tcPr>
          <w:p w14:paraId="69DF2256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1.8 </w:t>
            </w:r>
          </w:p>
          <w:p w14:paraId="3035368D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</w:tcPr>
          <w:p w14:paraId="047A9BFD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The solutions offered to the problem of suffering and a loving and righteous God</w:t>
            </w:r>
          </w:p>
          <w:p w14:paraId="6EBEE770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within Catholicism: biblical, theoretical and practical responses – Psalms, including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reference to Psalm 119, Job, free will (St Augustine), as a way for humans to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develop (St Irenaeus), prayer, and charity; divergent understandings within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Christianity of their success in solving the problem.</w:t>
            </w:r>
          </w:p>
        </w:tc>
      </w:tr>
    </w:tbl>
    <w:p w14:paraId="1CF6F0D3" w14:textId="77777777" w:rsidR="00D9502B" w:rsidRDefault="00D9502B" w:rsidP="00D9502B">
      <w:pPr>
        <w:spacing w:after="0"/>
        <w:rPr>
          <w:sz w:val="24"/>
          <w:szCs w:val="24"/>
        </w:rPr>
      </w:pPr>
    </w:p>
    <w:p w14:paraId="48818427" w14:textId="77777777" w:rsidR="00D9502B" w:rsidRDefault="00D9502B" w:rsidP="00D9502B">
      <w:pPr>
        <w:spacing w:after="0"/>
        <w:rPr>
          <w:sz w:val="24"/>
          <w:szCs w:val="24"/>
        </w:rPr>
      </w:pPr>
    </w:p>
    <w:p w14:paraId="2BB79A2B" w14:textId="77777777" w:rsidR="00D9502B" w:rsidRPr="00D9502B" w:rsidRDefault="00D9502B" w:rsidP="00D9502B">
      <w:pPr>
        <w:spacing w:after="0"/>
        <w:rPr>
          <w:b/>
          <w:sz w:val="24"/>
          <w:szCs w:val="24"/>
        </w:rPr>
      </w:pPr>
      <w:r w:rsidRPr="00D9502B">
        <w:rPr>
          <w:b/>
          <w:sz w:val="24"/>
          <w:szCs w:val="24"/>
        </w:rPr>
        <w:t>Section 2: Religious Teachings on Relationships and Families in the</w:t>
      </w:r>
      <w:r>
        <w:rPr>
          <w:b/>
          <w:sz w:val="24"/>
          <w:szCs w:val="24"/>
        </w:rPr>
        <w:t xml:space="preserve"> </w:t>
      </w:r>
      <w:r w:rsidRPr="00D9502B">
        <w:rPr>
          <w:b/>
          <w:sz w:val="24"/>
          <w:szCs w:val="24"/>
        </w:rPr>
        <w:t>21st Century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D9502B" w14:paraId="149E03B9" w14:textId="77777777" w:rsidTr="00D9502B">
        <w:tc>
          <w:tcPr>
            <w:tcW w:w="9016" w:type="dxa"/>
            <w:gridSpan w:val="2"/>
          </w:tcPr>
          <w:p w14:paraId="3DA240D5" w14:textId="77777777" w:rsidR="00D9502B" w:rsidRDefault="00690EBF" w:rsidP="00690EBF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Students should have an understanding of:</w:t>
            </w:r>
            <w:bookmarkStart w:id="0" w:name="_GoBack"/>
            <w:bookmarkEnd w:id="0"/>
          </w:p>
        </w:tc>
      </w:tr>
      <w:tr w:rsidR="00D9502B" w14:paraId="07DF460A" w14:textId="77777777" w:rsidTr="00D9502B">
        <w:tc>
          <w:tcPr>
            <w:tcW w:w="988" w:type="dxa"/>
          </w:tcPr>
          <w:p w14:paraId="0D01899B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2.1 </w:t>
            </w:r>
          </w:p>
          <w:p w14:paraId="0F08B808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5C88D1A3" w14:textId="77777777" w:rsidR="00D9502B" w:rsidRDefault="00D9502B" w:rsidP="00690EBF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The importance and purpose of marriage for Catholics: the significance of marriage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in Catholic life; Catholic teachings about marriage, including Not Just Good, But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Beautiful by Pope Francis; divergent Christian, non-religious (including atheist and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Humanist) attitudes to the importance of marriage in society, including the sanctity</w:t>
            </w:r>
            <w:r w:rsidR="00690EBF"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of marriage, a lack of importance, cohabitation and the Catholic responses to these</w:t>
            </w:r>
            <w:r w:rsidR="00690EBF"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attitudes.</w:t>
            </w:r>
            <w:r w:rsidR="00690EBF">
              <w:rPr>
                <w:sz w:val="24"/>
                <w:szCs w:val="24"/>
              </w:rPr>
              <w:t xml:space="preserve"> </w:t>
            </w:r>
          </w:p>
        </w:tc>
      </w:tr>
      <w:tr w:rsidR="00D9502B" w14:paraId="6B0958AF" w14:textId="77777777" w:rsidTr="00D9502B">
        <w:tc>
          <w:tcPr>
            <w:tcW w:w="988" w:type="dxa"/>
          </w:tcPr>
          <w:p w14:paraId="1B8EAFB9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2.2</w:t>
            </w:r>
          </w:p>
          <w:p w14:paraId="4BF807A0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0549608B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teaching about the importance of sexual relationships: Catholic teaching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about sexual relationships as marital, unitive and procreative, including Catechism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of the Catholic Church 2360–2365; Catholic teaching on sexual relationships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outside of marriage and homosexuality; divergent Christian, non-religious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(including atheist and Humanist) attitudes to sexual relationships, including the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acceptance of sexual relationships outside marriage and homosexuality and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Catholic responses to them</w:t>
            </w:r>
            <w:r>
              <w:rPr>
                <w:sz w:val="24"/>
                <w:szCs w:val="24"/>
              </w:rPr>
              <w:t>.</w:t>
            </w:r>
          </w:p>
        </w:tc>
      </w:tr>
      <w:tr w:rsidR="00D9502B" w14:paraId="0762A194" w14:textId="77777777" w:rsidTr="00D9502B">
        <w:tc>
          <w:tcPr>
            <w:tcW w:w="988" w:type="dxa"/>
          </w:tcPr>
          <w:p w14:paraId="609C2782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2.3 </w:t>
            </w:r>
          </w:p>
          <w:p w14:paraId="61A4A2D5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0407A1D8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teaching about the purpose and importance of the family: Catholic</w:t>
            </w:r>
          </w:p>
          <w:p w14:paraId="33D8947E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teaching about the purpose and importance of families including: procreation;</w:t>
            </w:r>
          </w:p>
          <w:p w14:paraId="16C56205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security and education of children; Catholic responses to the different types of</w:t>
            </w:r>
          </w:p>
          <w:p w14:paraId="2D4E0ECB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family within 21st-century society (nuclear, single parent, same-sex parents,</w:t>
            </w:r>
          </w:p>
          <w:p w14:paraId="269A4555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extended and blended families), including </w:t>
            </w:r>
            <w:proofErr w:type="spellStart"/>
            <w:r w:rsidRPr="00D9502B">
              <w:rPr>
                <w:sz w:val="24"/>
                <w:szCs w:val="24"/>
              </w:rPr>
              <w:t>Familiaris</w:t>
            </w:r>
            <w:proofErr w:type="spellEnd"/>
            <w:r w:rsidRPr="00D9502B">
              <w:rPr>
                <w:sz w:val="24"/>
                <w:szCs w:val="24"/>
              </w:rPr>
              <w:t xml:space="preserve"> </w:t>
            </w:r>
            <w:proofErr w:type="spellStart"/>
            <w:r w:rsidRPr="00D9502B">
              <w:rPr>
                <w:sz w:val="24"/>
                <w:szCs w:val="24"/>
              </w:rPr>
              <w:t>Consortio</w:t>
            </w:r>
            <w:proofErr w:type="spellEnd"/>
            <w:r w:rsidRPr="00D9502B">
              <w:rPr>
                <w:sz w:val="24"/>
                <w:szCs w:val="24"/>
              </w:rPr>
              <w:t>, 36-85.</w:t>
            </w:r>
          </w:p>
        </w:tc>
      </w:tr>
      <w:tr w:rsidR="00D9502B" w14:paraId="4CD82787" w14:textId="77777777" w:rsidTr="00D9502B">
        <w:tc>
          <w:tcPr>
            <w:tcW w:w="988" w:type="dxa"/>
          </w:tcPr>
          <w:p w14:paraId="6DDD5A1E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028" w:type="dxa"/>
          </w:tcPr>
          <w:p w14:paraId="5FD7294E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Support for the family in the local Catholic parish: how and why the local parish</w:t>
            </w:r>
          </w:p>
          <w:p w14:paraId="5C5891A4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tries to support families, including through family worship, the sacraments, classes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for parents, groups for children and counselling, with reference to the Family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Group Movement and Catechism of the Catholic Church 2226; the importance of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the support of the local parish for Catholic families today.</w:t>
            </w:r>
          </w:p>
        </w:tc>
      </w:tr>
      <w:tr w:rsidR="00D9502B" w14:paraId="36652B2D" w14:textId="77777777" w:rsidTr="00D9502B">
        <w:tc>
          <w:tcPr>
            <w:tcW w:w="988" w:type="dxa"/>
          </w:tcPr>
          <w:p w14:paraId="1B7155EA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2.5</w:t>
            </w:r>
          </w:p>
        </w:tc>
        <w:tc>
          <w:tcPr>
            <w:tcW w:w="8028" w:type="dxa"/>
          </w:tcPr>
          <w:p w14:paraId="65F9ACC0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teaching on family planning and the regulation of births: Catholic teaching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about artificial contraception and natural family planning, including reference to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9502B">
              <w:rPr>
                <w:sz w:val="24"/>
                <w:szCs w:val="24"/>
              </w:rPr>
              <w:t>Humanae</w:t>
            </w:r>
            <w:proofErr w:type="spellEnd"/>
            <w:r w:rsidRPr="00D9502B">
              <w:rPr>
                <w:sz w:val="24"/>
                <w:szCs w:val="24"/>
              </w:rPr>
              <w:t xml:space="preserve"> Vitae; divergent Christian, non-religious (including atheist and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Humanist) attitudes to family planning, including acceptance of artificial methods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of contraception by some Protestant Churches and the application of ethical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theories, such as situation ethics, and Catholic responses to them.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502B" w14:paraId="000892BB" w14:textId="77777777" w:rsidTr="00D9502B">
        <w:tc>
          <w:tcPr>
            <w:tcW w:w="988" w:type="dxa"/>
          </w:tcPr>
          <w:p w14:paraId="623626A0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2.6 </w:t>
            </w:r>
          </w:p>
          <w:p w14:paraId="5274BAB1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632AE7B9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teaching about divorce, annulment and remarriage: Catholic teaching on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divorce, annulment and remarriage, including Catechism of the Catholic Church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2382–2386; divergent Christian, non-religious (including atheist and Humanist)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attitudes to divorce, annulment and remarriage, including the application of ethical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theories, such as situation ethics, and Catholic responses to them.</w:t>
            </w:r>
          </w:p>
        </w:tc>
      </w:tr>
      <w:tr w:rsidR="00D9502B" w14:paraId="29F026D3" w14:textId="77777777" w:rsidTr="00D9502B">
        <w:tc>
          <w:tcPr>
            <w:tcW w:w="988" w:type="dxa"/>
          </w:tcPr>
          <w:p w14:paraId="63F1C056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 xml:space="preserve">2.7 </w:t>
            </w:r>
          </w:p>
          <w:p w14:paraId="4C6C8A1F" w14:textId="77777777" w:rsidR="00D9502B" w:rsidRDefault="00D9502B" w:rsidP="00D9502B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14:paraId="7AFB976F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teaching about the equality of men and women in the family: Catholic</w:t>
            </w:r>
          </w:p>
          <w:p w14:paraId="20ED64CD" w14:textId="77777777" w:rsidR="00D9502B" w:rsidRP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teaching about the role of men and women in the family with reference to</w:t>
            </w:r>
          </w:p>
          <w:p w14:paraId="4E40E077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Catechism of the Catholic Church 2207, including the dignity of work within the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home; divergent Christian teachings and attitudes about the equality and roles of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men and women in the family and Catholic responses to them.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502B" w14:paraId="0CF8E762" w14:textId="77777777" w:rsidTr="00D9502B">
        <w:tc>
          <w:tcPr>
            <w:tcW w:w="988" w:type="dxa"/>
          </w:tcPr>
          <w:p w14:paraId="7D0E2E36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2.8</w:t>
            </w:r>
          </w:p>
        </w:tc>
        <w:tc>
          <w:tcPr>
            <w:tcW w:w="8028" w:type="dxa"/>
          </w:tcPr>
          <w:p w14:paraId="240FCB59" w14:textId="77777777" w:rsidR="00D9502B" w:rsidRDefault="00D9502B" w:rsidP="00D9502B">
            <w:pPr>
              <w:rPr>
                <w:sz w:val="24"/>
                <w:szCs w:val="24"/>
              </w:rPr>
            </w:pPr>
            <w:r w:rsidRPr="00D9502B">
              <w:rPr>
                <w:sz w:val="24"/>
                <w:szCs w:val="24"/>
              </w:rPr>
              <w:t>Catholic teachings about gender prejudice and discrimination: Catholic opposition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to gender prejudice and discrimination, including theology of the body; examples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of Catholic opposition to gender prejudice and discrimination, including Catechism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of the Catholic Church 1938; divergent Christian attitudes to gender differences,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including the role of women in the Church, prejudice and discrimination and</w:t>
            </w:r>
            <w:r>
              <w:rPr>
                <w:sz w:val="24"/>
                <w:szCs w:val="24"/>
              </w:rPr>
              <w:t xml:space="preserve"> </w:t>
            </w:r>
            <w:r w:rsidRPr="00D9502B">
              <w:rPr>
                <w:sz w:val="24"/>
                <w:szCs w:val="24"/>
              </w:rPr>
              <w:t>Catholic responses to them.</w:t>
            </w:r>
          </w:p>
        </w:tc>
      </w:tr>
    </w:tbl>
    <w:p w14:paraId="43D14A1B" w14:textId="77777777" w:rsidR="00D9502B" w:rsidRDefault="00D9502B" w:rsidP="00D9502B">
      <w:pPr>
        <w:spacing w:after="0"/>
        <w:rPr>
          <w:sz w:val="24"/>
          <w:szCs w:val="24"/>
        </w:rPr>
      </w:pPr>
    </w:p>
    <w:sectPr w:rsidR="00D95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7D"/>
    <w:rsid w:val="001B5C7D"/>
    <w:rsid w:val="00204430"/>
    <w:rsid w:val="00690EBF"/>
    <w:rsid w:val="006F6651"/>
    <w:rsid w:val="008F7D4A"/>
    <w:rsid w:val="00907018"/>
    <w:rsid w:val="00D3635C"/>
    <w:rsid w:val="00D9502B"/>
    <w:rsid w:val="00E87B82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1925"/>
  <w15:chartTrackingRefBased/>
  <w15:docId w15:val="{3102562E-624C-4EC2-B930-A38A481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772435432854CB48A58957B92BB16" ma:contentTypeVersion="14" ma:contentTypeDescription="Create a new document." ma:contentTypeScope="" ma:versionID="a00325b218fc11427ea5a3a9746dbafd">
  <xsd:schema xmlns:xsd="http://www.w3.org/2001/XMLSchema" xmlns:xs="http://www.w3.org/2001/XMLSchema" xmlns:p="http://schemas.microsoft.com/office/2006/metadata/properties" xmlns:ns3="896a18cb-e676-4fe1-86c3-e2f8bacaca17" xmlns:ns4="b185d90e-13ed-40d9-b5a9-d0c407ec90c7" targetNamespace="http://schemas.microsoft.com/office/2006/metadata/properties" ma:root="true" ma:fieldsID="cc125333b665c8eda0cff46db30b1368" ns3:_="" ns4:_="">
    <xsd:import namespace="896a18cb-e676-4fe1-86c3-e2f8bacaca17"/>
    <xsd:import namespace="b185d90e-13ed-40d9-b5a9-d0c407ec90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18cb-e676-4fe1-86c3-e2f8bacac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d90e-13ed-40d9-b5a9-d0c407ec9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85d90e-13ed-40d9-b5a9-d0c407ec90c7" xsi:nil="true"/>
  </documentManagement>
</p:properties>
</file>

<file path=customXml/itemProps1.xml><?xml version="1.0" encoding="utf-8"?>
<ds:datastoreItem xmlns:ds="http://schemas.openxmlformats.org/officeDocument/2006/customXml" ds:itemID="{DF6E1FAE-7246-46E3-BD49-5397705C6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a18cb-e676-4fe1-86c3-e2f8bacaca17"/>
    <ds:schemaRef ds:uri="b185d90e-13ed-40d9-b5a9-d0c407ec9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6A566-2A57-4730-A480-F8C573414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21623-54F1-43B1-BBA1-3FC9BA91A413}">
  <ds:schemaRefs>
    <ds:schemaRef ds:uri="http://purl.org/dc/dcmitype/"/>
    <ds:schemaRef ds:uri="b185d90e-13ed-40d9-b5a9-d0c407ec90c7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96a18cb-e676-4fe1-86c3-e2f8bacaca1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Murphy</dc:creator>
  <cp:keywords/>
  <dc:description/>
  <cp:lastModifiedBy>Mr T Murphy</cp:lastModifiedBy>
  <cp:revision>1</cp:revision>
  <dcterms:created xsi:type="dcterms:W3CDTF">2023-02-27T15:46:00Z</dcterms:created>
  <dcterms:modified xsi:type="dcterms:W3CDTF">2023-02-27T17:00:00Z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0x0101002CE772435432854CB48A58957B92BB16</vt:lpwstr>
  </property>
</Properties>
</file>