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40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2F6A8D" w:rsidRPr="007A202F" w14:paraId="437EE337" w14:textId="77777777" w:rsidTr="002F6A8D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21E57513" w14:textId="77777777" w:rsidR="002F6A8D" w:rsidRPr="007A202F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AC929C6" w14:textId="77777777" w:rsidR="002F6A8D" w:rsidRPr="007A202F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125482E6" w14:textId="77777777" w:rsidR="002F6A8D" w:rsidRPr="007A202F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F2E6FAB" w14:textId="77777777" w:rsidR="002F6A8D" w:rsidRPr="007A202F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2F6A8D" w:rsidRPr="007A202F" w14:paraId="0B7AACC9" w14:textId="77777777" w:rsidTr="002F6A8D">
        <w:trPr>
          <w:trHeight w:val="969"/>
        </w:trPr>
        <w:tc>
          <w:tcPr>
            <w:tcW w:w="1129" w:type="dxa"/>
          </w:tcPr>
          <w:p w14:paraId="75DF84A0" w14:textId="77777777" w:rsidR="002F6A8D" w:rsidRPr="007A202F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8 9 </w:t>
            </w:r>
          </w:p>
        </w:tc>
        <w:tc>
          <w:tcPr>
            <w:tcW w:w="5670" w:type="dxa"/>
          </w:tcPr>
          <w:p w14:paraId="1AEFF18D" w14:textId="77777777" w:rsidR="002F6A8D" w:rsidRPr="002C1024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Please check your Science lesson rota for your current topic</w:t>
            </w:r>
          </w:p>
        </w:tc>
        <w:tc>
          <w:tcPr>
            <w:tcW w:w="3852" w:type="dxa"/>
          </w:tcPr>
          <w:p w14:paraId="021278C8" w14:textId="77777777" w:rsidR="002F6A8D" w:rsidRDefault="002F6A8D" w:rsidP="002F6A8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Years 7, 8 and 9 pupils should be using </w:t>
            </w:r>
            <w:proofErr w:type="spellStart"/>
            <w:r>
              <w:rPr>
                <w:sz w:val="18"/>
                <w:szCs w:val="18"/>
              </w:rPr>
              <w:t>Kerboodle</w:t>
            </w:r>
            <w:proofErr w:type="spellEnd"/>
          </w:p>
          <w:p w14:paraId="19B039DF" w14:textId="77777777" w:rsidR="002F6A8D" w:rsidRPr="007A202F" w:rsidRDefault="002F6A8D" w:rsidP="002F6A8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8A8CFBF" w14:textId="77777777" w:rsidR="002F6A8D" w:rsidRDefault="00A12D71" w:rsidP="002F6A8D">
            <w:pPr>
              <w:widowControl w:val="0"/>
              <w:rPr>
                <w:sz w:val="18"/>
                <w:szCs w:val="18"/>
              </w:rPr>
            </w:pPr>
            <w:hyperlink r:id="rId9" w:history="1">
              <w:r w:rsidR="002F6A8D">
                <w:rPr>
                  <w:rStyle w:val="Hyperlink"/>
                  <w:sz w:val="18"/>
                  <w:szCs w:val="18"/>
                </w:rPr>
                <w:t>https://www.kerboodle.com/users/login</w:t>
              </w:r>
            </w:hyperlink>
          </w:p>
          <w:p w14:paraId="1F36918E" w14:textId="77777777" w:rsidR="002F6A8D" w:rsidRPr="007A202F" w:rsidRDefault="002F6A8D" w:rsidP="002F6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F6A8D" w:rsidRPr="007A202F" w14:paraId="07012429" w14:textId="77777777" w:rsidTr="002F6A8D">
        <w:trPr>
          <w:trHeight w:val="724"/>
        </w:trPr>
        <w:tc>
          <w:tcPr>
            <w:tcW w:w="1129" w:type="dxa"/>
          </w:tcPr>
          <w:p w14:paraId="7C435755" w14:textId="77777777" w:rsidR="002F6A8D" w:rsidRPr="007A202F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10 11</w:t>
            </w:r>
          </w:p>
        </w:tc>
        <w:tc>
          <w:tcPr>
            <w:tcW w:w="5670" w:type="dxa"/>
          </w:tcPr>
          <w:p w14:paraId="3E7A608C" w14:textId="77777777" w:rsidR="002F6A8D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Please check your Science lesson rota </w:t>
            </w:r>
          </w:p>
          <w:p w14:paraId="77D6C0AF" w14:textId="77777777" w:rsidR="002F6A8D" w:rsidRPr="002C1024" w:rsidRDefault="002F6A8D" w:rsidP="002F6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for your current topic</w:t>
            </w:r>
          </w:p>
        </w:tc>
        <w:tc>
          <w:tcPr>
            <w:tcW w:w="3852" w:type="dxa"/>
          </w:tcPr>
          <w:p w14:paraId="04AAF403" w14:textId="77777777" w:rsidR="002F6A8D" w:rsidRDefault="002F6A8D" w:rsidP="002F6A8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Years 9, 10 and 11 pupils use </w:t>
            </w:r>
            <w:proofErr w:type="spellStart"/>
            <w:r>
              <w:rPr>
                <w:sz w:val="18"/>
                <w:szCs w:val="18"/>
              </w:rPr>
              <w:t>ActiveLearn</w:t>
            </w:r>
            <w:proofErr w:type="spellEnd"/>
          </w:p>
          <w:p w14:paraId="2D5FC313" w14:textId="77777777" w:rsidR="002F6A8D" w:rsidRPr="007A202F" w:rsidRDefault="002F6A8D" w:rsidP="002F6A8D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4DCB7B48" w14:textId="77777777" w:rsidR="002F6A8D" w:rsidRDefault="00A12D71" w:rsidP="002F6A8D">
            <w:pPr>
              <w:widowControl w:val="0"/>
              <w:rPr>
                <w:sz w:val="18"/>
                <w:szCs w:val="18"/>
              </w:rPr>
            </w:pPr>
            <w:hyperlink r:id="rId10" w:history="1">
              <w:r w:rsidR="002F6A8D">
                <w:rPr>
                  <w:rStyle w:val="Hyperlink"/>
                  <w:sz w:val="18"/>
                  <w:szCs w:val="18"/>
                </w:rPr>
                <w:t>https://www.pearsonactivelearn.com/app/Home</w:t>
              </w:r>
            </w:hyperlink>
          </w:p>
          <w:p w14:paraId="124548A9" w14:textId="77777777" w:rsidR="002F6A8D" w:rsidRPr="007A202F" w:rsidRDefault="002F6A8D" w:rsidP="002F6A8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E8F2BB6" w14:textId="114A9CE4" w:rsidR="002C1024" w:rsidRDefault="001A398E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Please use these resources to support your home learning.  Please check your e mail/ class charts for 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additional lesson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resources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and homework tasks.</w:t>
      </w:r>
    </w:p>
    <w:p w14:paraId="7A47DA00" w14:textId="77777777" w:rsidR="00890FE1" w:rsidRDefault="00890FE1" w:rsidP="00890FE1">
      <w:pPr>
        <w:widowControl w:val="0"/>
        <w:spacing w:after="0"/>
        <w:rPr>
          <w:sz w:val="18"/>
          <w:szCs w:val="18"/>
        </w:rPr>
      </w:pPr>
      <w:r>
        <w:rPr>
          <w:sz w:val="18"/>
          <w:szCs w:val="18"/>
        </w:rPr>
        <w:t>For some wider reading:</w:t>
      </w:r>
    </w:p>
    <w:p w14:paraId="31832C5C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1" w:history="1">
        <w:r w:rsidR="00890FE1">
          <w:rPr>
            <w:rStyle w:val="Hyperlink"/>
            <w:sz w:val="18"/>
            <w:szCs w:val="18"/>
          </w:rPr>
          <w:t>https://sciencing.com/</w:t>
        </w:r>
      </w:hyperlink>
    </w:p>
    <w:p w14:paraId="104990BA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2" w:history="1">
        <w:r w:rsidR="00890FE1">
          <w:rPr>
            <w:rStyle w:val="Hyperlink"/>
            <w:sz w:val="18"/>
            <w:szCs w:val="18"/>
          </w:rPr>
          <w:t>https://www.pearsonactivelearn.com/app/Home</w:t>
        </w:r>
      </w:hyperlink>
    </w:p>
    <w:p w14:paraId="7141F819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3" w:history="1">
        <w:r w:rsidR="00890FE1">
          <w:rPr>
            <w:rStyle w:val="Hyperlink"/>
            <w:sz w:val="18"/>
            <w:szCs w:val="18"/>
          </w:rPr>
          <w:t>https://www.stem.org.uk/secondary-science</w:t>
        </w:r>
      </w:hyperlink>
    </w:p>
    <w:p w14:paraId="0AD7D0B2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4" w:history="1">
        <w:r w:rsidR="00890FE1">
          <w:rPr>
            <w:rStyle w:val="Hyperlink"/>
            <w:sz w:val="18"/>
            <w:szCs w:val="18"/>
          </w:rPr>
          <w:t>https://www.jamesdysonfoundation.co.uk/resources.html</w:t>
        </w:r>
      </w:hyperlink>
    </w:p>
    <w:p w14:paraId="146DE8A6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5" w:history="1">
        <w:r w:rsidR="00890FE1">
          <w:rPr>
            <w:rStyle w:val="Hyperlink"/>
            <w:sz w:val="18"/>
            <w:szCs w:val="18"/>
          </w:rPr>
          <w:t>https://www.nhm.ac.uk/schools/teaching-resources.html?gclid=EAIaIQobChMIvcbk3euc6gIVB-7tCh1RvghmEAAYASAAEgIeV_D_BwE</w:t>
        </w:r>
      </w:hyperlink>
    </w:p>
    <w:p w14:paraId="5782F3AE" w14:textId="77777777" w:rsidR="00890FE1" w:rsidRDefault="00890FE1" w:rsidP="00890FE1">
      <w:pPr>
        <w:widowControl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Biology:</w:t>
      </w:r>
    </w:p>
    <w:p w14:paraId="55CB5012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6" w:history="1">
        <w:r w:rsidR="00890FE1">
          <w:rPr>
            <w:rStyle w:val="Hyperlink"/>
            <w:sz w:val="18"/>
            <w:szCs w:val="18"/>
          </w:rPr>
          <w:t>https://www.nhm.ac.uk/schools/teaching-resources.html?gclid=EAIaIQobChMIvcbk3euc6gIVB-7tCh1RvghmEAAYASAAEgIeV_D_BwE</w:t>
        </w:r>
      </w:hyperlink>
    </w:p>
    <w:p w14:paraId="73CBB806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7" w:history="1">
        <w:r w:rsidR="00890FE1">
          <w:rPr>
            <w:rStyle w:val="Hyperlink"/>
            <w:sz w:val="18"/>
            <w:szCs w:val="18"/>
          </w:rPr>
          <w:t>https://dnalc.cshl.edu/?gclid=EAIaIQobChMI2Yu8uaLK6gIViLPtCh0hcQNhEAAYAiAAEgJwYfD_BwE</w:t>
        </w:r>
      </w:hyperlink>
    </w:p>
    <w:p w14:paraId="695FB730" w14:textId="77777777" w:rsidR="00890FE1" w:rsidRDefault="00890FE1" w:rsidP="00890FE1">
      <w:pPr>
        <w:widowControl w:val="0"/>
        <w:spacing w:after="0"/>
        <w:rPr>
          <w:sz w:val="18"/>
          <w:szCs w:val="18"/>
        </w:rPr>
      </w:pPr>
      <w:r>
        <w:rPr>
          <w:sz w:val="18"/>
          <w:szCs w:val="18"/>
        </w:rPr>
        <w:t> Chemistry:</w:t>
      </w:r>
    </w:p>
    <w:p w14:paraId="180393C4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8" w:history="1">
        <w:r w:rsidR="00890FE1">
          <w:rPr>
            <w:rStyle w:val="Hyperlink"/>
            <w:sz w:val="18"/>
            <w:szCs w:val="18"/>
          </w:rPr>
          <w:t>https://www.saltersinstitute.co.uk/</w:t>
        </w:r>
      </w:hyperlink>
    </w:p>
    <w:p w14:paraId="5C488C2F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19" w:history="1">
        <w:r w:rsidR="00890FE1">
          <w:rPr>
            <w:rStyle w:val="Hyperlink"/>
            <w:sz w:val="18"/>
            <w:szCs w:val="18"/>
          </w:rPr>
          <w:t>http://www.chem4kids.com/</w:t>
        </w:r>
      </w:hyperlink>
    </w:p>
    <w:p w14:paraId="6636D9F0" w14:textId="77777777" w:rsidR="00890FE1" w:rsidRDefault="00890FE1" w:rsidP="00890FE1">
      <w:pPr>
        <w:widowControl w:val="0"/>
        <w:spacing w:after="0"/>
        <w:rPr>
          <w:sz w:val="18"/>
          <w:szCs w:val="18"/>
        </w:rPr>
      </w:pPr>
      <w:r>
        <w:rPr>
          <w:sz w:val="18"/>
          <w:szCs w:val="18"/>
        </w:rPr>
        <w:t>and Physics:</w:t>
      </w:r>
    </w:p>
    <w:p w14:paraId="6153B77C" w14:textId="77777777" w:rsidR="00890FE1" w:rsidRDefault="00A12D71" w:rsidP="00890FE1">
      <w:pPr>
        <w:widowControl w:val="0"/>
        <w:spacing w:after="0"/>
        <w:rPr>
          <w:sz w:val="18"/>
          <w:szCs w:val="18"/>
        </w:rPr>
      </w:pPr>
      <w:hyperlink r:id="rId20" w:anchor="gref" w:history="1">
        <w:r w:rsidR="00890FE1">
          <w:rPr>
            <w:rStyle w:val="Hyperlink"/>
            <w:sz w:val="18"/>
            <w:szCs w:val="18"/>
          </w:rPr>
          <w:t>https://www.iop.org/education/teacher/resources/index.html#gref</w:t>
        </w:r>
      </w:hyperlink>
    </w:p>
    <w:p w14:paraId="2A9198A3" w14:textId="63B2EE14" w:rsidR="00890FE1" w:rsidRDefault="00A12D71" w:rsidP="00890FE1">
      <w:pPr>
        <w:rPr>
          <w:rStyle w:val="Hyperlink"/>
          <w:sz w:val="18"/>
          <w:szCs w:val="18"/>
        </w:rPr>
      </w:pPr>
      <w:hyperlink r:id="rId21" w:history="1">
        <w:r w:rsidR="00890FE1">
          <w:rPr>
            <w:rStyle w:val="Hyperlink"/>
            <w:sz w:val="18"/>
            <w:szCs w:val="18"/>
          </w:rPr>
          <w:t>https://home.cern/</w:t>
        </w:r>
      </w:hyperlink>
    </w:p>
    <w:p w14:paraId="4270B438" w14:textId="77777777" w:rsidR="002F6A8D" w:rsidRDefault="002F6A8D" w:rsidP="00890FE1">
      <w:pPr>
        <w:rPr>
          <w:rStyle w:val="Hyperlink"/>
          <w:sz w:val="18"/>
          <w:szCs w:val="18"/>
        </w:rPr>
      </w:pPr>
    </w:p>
    <w:p w14:paraId="78BEAACC" w14:textId="7CA305B4" w:rsidR="002F6A8D" w:rsidRDefault="002F6A8D" w:rsidP="00890FE1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Science lessons can be found on the Oak academy website</w:t>
      </w:r>
    </w:p>
    <w:p w14:paraId="424FD465" w14:textId="77777777" w:rsidR="002F6A8D" w:rsidRDefault="002F6A8D" w:rsidP="00890FE1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KS3 </w:t>
      </w:r>
    </w:p>
    <w:p w14:paraId="151EC966" w14:textId="0B93EBC7" w:rsidR="002F6A8D" w:rsidRDefault="00A12D71" w:rsidP="00890FE1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hyperlink r:id="rId22" w:history="1">
        <w:r w:rsidR="002F6A8D" w:rsidRPr="008F068A">
          <w:rPr>
            <w:rStyle w:val="Hyperlink"/>
            <w:rFonts w:ascii="Verdana" w:hAnsi="Verdana"/>
            <w:b/>
            <w:bCs/>
            <w:sz w:val="24"/>
            <w:szCs w:val="24"/>
          </w:rPr>
          <w:t>https://classroom.thenational.academy/subjects-by-key-stage/key-stage-3/subjects/science</w:t>
        </w:r>
      </w:hyperlink>
    </w:p>
    <w:p w14:paraId="44C8F6E7" w14:textId="6CB4CBF0" w:rsidR="002F6A8D" w:rsidRDefault="002F6A8D" w:rsidP="00890FE1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lastRenderedPageBreak/>
        <w:t xml:space="preserve">KS4 </w:t>
      </w:r>
    </w:p>
    <w:p w14:paraId="6F00B616" w14:textId="7532F480" w:rsidR="002F6A8D" w:rsidRDefault="002F6A8D" w:rsidP="00890FE1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2F6A8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https://classroom.thenational.academy/subjects-by-key-stage/key-stage-4</w:t>
      </w:r>
    </w:p>
    <w:p w14:paraId="41559DB4" w14:textId="77777777" w:rsidR="002F6A8D" w:rsidRPr="001A398E" w:rsidRDefault="002F6A8D" w:rsidP="00890FE1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sectPr w:rsidR="002F6A8D" w:rsidRPr="001A398E" w:rsidSect="000F620D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0D098CF1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</w:t>
    </w:r>
    <w:proofErr w:type="gramStart"/>
    <w:r w:rsidR="007A202F">
      <w:rPr>
        <w:rFonts w:ascii="Verdana" w:hAnsi="Verdana"/>
        <w:b/>
        <w:bCs/>
        <w:sz w:val="36"/>
        <w:szCs w:val="36"/>
      </w:rPr>
      <w:t xml:space="preserve">Bede’s </w:t>
    </w:r>
    <w:r w:rsidR="00CD55D3">
      <w:rPr>
        <w:rFonts w:ascii="Verdana" w:hAnsi="Verdana"/>
        <w:b/>
        <w:bCs/>
        <w:sz w:val="36"/>
        <w:szCs w:val="36"/>
      </w:rPr>
      <w:t xml:space="preserve"> </w:t>
    </w:r>
    <w:r w:rsidR="002F6A8D">
      <w:rPr>
        <w:rFonts w:ascii="Verdana" w:hAnsi="Verdana"/>
        <w:b/>
        <w:bCs/>
        <w:sz w:val="36"/>
        <w:szCs w:val="36"/>
      </w:rPr>
      <w:t>Science</w:t>
    </w:r>
    <w:proofErr w:type="gramEnd"/>
    <w:r w:rsidR="00CD55D3">
      <w:rPr>
        <w:rFonts w:ascii="Verdana" w:hAnsi="Verdana"/>
        <w:b/>
        <w:bCs/>
        <w:sz w:val="36"/>
        <w:szCs w:val="36"/>
      </w:rPr>
      <w:t xml:space="preserve">  </w:t>
    </w:r>
    <w:r w:rsidR="007A202F">
      <w:rPr>
        <w:rFonts w:ascii="Verdana" w:hAnsi="Verdana"/>
        <w:b/>
        <w:bCs/>
        <w:sz w:val="36"/>
        <w:szCs w:val="36"/>
      </w:rPr>
      <w:t>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F620D"/>
    <w:rsid w:val="001A398E"/>
    <w:rsid w:val="00256EDC"/>
    <w:rsid w:val="002C1024"/>
    <w:rsid w:val="002F6A8D"/>
    <w:rsid w:val="004B4F99"/>
    <w:rsid w:val="004E28A3"/>
    <w:rsid w:val="005B6B64"/>
    <w:rsid w:val="0069773E"/>
    <w:rsid w:val="006E1569"/>
    <w:rsid w:val="007A202F"/>
    <w:rsid w:val="008838F0"/>
    <w:rsid w:val="008862F9"/>
    <w:rsid w:val="00890FE1"/>
    <w:rsid w:val="00975614"/>
    <w:rsid w:val="009802E3"/>
    <w:rsid w:val="00994F4D"/>
    <w:rsid w:val="00A12D71"/>
    <w:rsid w:val="00A35CEC"/>
    <w:rsid w:val="00B62F3E"/>
    <w:rsid w:val="00BF5E92"/>
    <w:rsid w:val="00C92A44"/>
    <w:rsid w:val="00CD55D3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69F12"/>
  <w15:docId w15:val="{4F8927A1-0B40-4274-869C-156896F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em.org.uk/secondary-science" TargetMode="External"/><Relationship Id="rId18" Type="http://schemas.openxmlformats.org/officeDocument/2006/relationships/hyperlink" Target="https://www.saltersinstitute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ome.cer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earsonactivelearn.com/app/Home" TargetMode="External"/><Relationship Id="rId17" Type="http://schemas.openxmlformats.org/officeDocument/2006/relationships/hyperlink" Target="https://dnalc.cshl.edu/?gclid=EAIaIQobChMI2Yu8uaLK6gIViLPtCh0hcQNhEAAYAiAAEgJwYfD_Bw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m.ac.uk/schools/teaching-resources.html?gclid=EAIaIQobChMIvcbk3euc6gIVB-7tCh1RvghmEAAYASAAEgIeV_D_BwE" TargetMode="External"/><Relationship Id="rId20" Type="http://schemas.openxmlformats.org/officeDocument/2006/relationships/hyperlink" Target="https://www.iop.org/education/teacher/resource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ing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hm.ac.uk/schools/teaching-resources.html?gclid=EAIaIQobChMIvcbk3euc6gIVB-7tCh1RvghmEAAYASAAEgIeV_D_Bw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earsonactivelearn.com/app/Home" TargetMode="External"/><Relationship Id="rId19" Type="http://schemas.openxmlformats.org/officeDocument/2006/relationships/hyperlink" Target="http://www.chem4kid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erboodle.com/users/login" TargetMode="External"/><Relationship Id="rId14" Type="http://schemas.openxmlformats.org/officeDocument/2006/relationships/hyperlink" Target="https://www.jamesdysonfoundation.co.uk/resources.html" TargetMode="External"/><Relationship Id="rId22" Type="http://schemas.openxmlformats.org/officeDocument/2006/relationships/hyperlink" Target="https://classroom.thenational.academy/subjects-by-key-stage/key-stage-3/subjects/sci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c56c453a-167a-4b10-9a85-c49e74ee0d0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b1e0eb5-ffbe-4b63-a505-d0f69af4f6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S Caygill</cp:lastModifiedBy>
  <cp:revision>2</cp:revision>
  <dcterms:created xsi:type="dcterms:W3CDTF">2022-02-03T12:49:00Z</dcterms:created>
  <dcterms:modified xsi:type="dcterms:W3CDTF">2022-02-03T12:49:00Z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