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D2" w:rsidRDefault="004E43D2" w:rsidP="004E43D2">
      <w:pPr>
        <w:jc w:val="center"/>
        <w:rPr>
          <w:b/>
          <w:u w:val="single"/>
        </w:rPr>
      </w:pPr>
      <w:r>
        <w:rPr>
          <w:b/>
          <w:u w:val="single"/>
        </w:rPr>
        <w:t xml:space="preserve">Half Term </w:t>
      </w:r>
    </w:p>
    <w:p w:rsidR="004E43D2" w:rsidRDefault="004E43D2" w:rsidP="004E43D2">
      <w:pPr>
        <w:jc w:val="center"/>
        <w:rPr>
          <w:b/>
          <w:u w:val="single"/>
        </w:rPr>
      </w:pPr>
      <w:r w:rsidRPr="00A03D92">
        <w:rPr>
          <w:b/>
          <w:u w:val="single"/>
        </w:rPr>
        <w:t xml:space="preserve">Revision List for the Year </w:t>
      </w:r>
      <w:r w:rsidR="00A44F68">
        <w:rPr>
          <w:b/>
          <w:u w:val="single"/>
        </w:rPr>
        <w:t>7</w:t>
      </w:r>
      <w:r w:rsidR="00621077">
        <w:rPr>
          <w:b/>
          <w:u w:val="single"/>
        </w:rPr>
        <w:t>WEST4/8WEST4/9WEST4</w:t>
      </w:r>
    </w:p>
    <w:p w:rsidR="004E43D2" w:rsidRDefault="004E43D2" w:rsidP="004E43D2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5FD4C2A" wp14:editId="215FB230">
            <wp:simplePos x="0" y="0"/>
            <wp:positionH relativeFrom="column">
              <wp:posOffset>4307592</wp:posOffset>
            </wp:positionH>
            <wp:positionV relativeFrom="paragraph">
              <wp:posOffset>729510</wp:posOffset>
            </wp:positionV>
            <wp:extent cx="1395167" cy="1395167"/>
            <wp:effectExtent l="0" t="0" r="0" b="0"/>
            <wp:wrapNone/>
            <wp:docPr id="3" name="Picture 3" descr="Image result for no calcul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no calculat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167" cy="139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list below details all the topics that will appear on your next half term test which you will do du</w:t>
      </w:r>
      <w:r w:rsidR="00835B7A">
        <w:t>ring the week beginning the 23</w:t>
      </w:r>
      <w:r w:rsidR="00835B7A" w:rsidRPr="00835B7A">
        <w:rPr>
          <w:vertAlign w:val="superscript"/>
        </w:rPr>
        <w:t>rd</w:t>
      </w:r>
      <w:r w:rsidR="00835B7A">
        <w:t xml:space="preserve"> March 2020</w:t>
      </w:r>
      <w:r>
        <w:t xml:space="preserve">. You will have covered most of the topics before. Any topics you have not yet covered you can look up on the website </w:t>
      </w:r>
      <w:r w:rsidRPr="00382502">
        <w:rPr>
          <w:b/>
          <w:color w:val="4F81BD" w:themeColor="accent1"/>
          <w:u w:val="single"/>
        </w:rPr>
        <w:t>https://vle.mathswatch.com</w:t>
      </w:r>
      <w:r w:rsidRPr="00382502">
        <w:rPr>
          <w:color w:val="4F81BD" w:themeColor="accent1"/>
        </w:rPr>
        <w:t xml:space="preserve"> </w:t>
      </w:r>
      <w:r>
        <w:t>using the passwords you have been given by your teacher and the clip numbers below.</w:t>
      </w:r>
    </w:p>
    <w:p w:rsidR="004E43D2" w:rsidRPr="00382502" w:rsidRDefault="004E43D2" w:rsidP="004E43D2">
      <w:pPr>
        <w:tabs>
          <w:tab w:val="center" w:pos="5233"/>
        </w:tabs>
        <w:rPr>
          <w:b/>
        </w:rPr>
      </w:pPr>
      <w:r>
        <w:rPr>
          <w:b/>
        </w:rPr>
        <w:t>IMPORTANT INFORMATION:</w:t>
      </w:r>
      <w:r w:rsidRPr="00382502">
        <w:rPr>
          <w:b/>
        </w:rPr>
        <w:t xml:space="preserve"> </w:t>
      </w:r>
      <w:r>
        <w:rPr>
          <w:b/>
        </w:rPr>
        <w:tab/>
      </w:r>
      <w:bookmarkStart w:id="0" w:name="_GoBack"/>
      <w:bookmarkEnd w:id="0"/>
    </w:p>
    <w:p w:rsidR="004E43D2" w:rsidRDefault="004E43D2" w:rsidP="004E43D2">
      <w:pPr>
        <w:rPr>
          <w:i/>
          <w:color w:val="A6A6A6" w:themeColor="background1" w:themeShade="A6"/>
        </w:rPr>
      </w:pPr>
      <w:r>
        <w:t>New</w:t>
      </w:r>
      <w:r w:rsidRPr="00382502">
        <w:t xml:space="preserve"> Website:</w:t>
      </w:r>
      <w:r w:rsidRPr="00382502">
        <w:tab/>
      </w:r>
      <w:r w:rsidRPr="00382502">
        <w:tab/>
      </w:r>
      <w:hyperlink r:id="rId7" w:history="1">
        <w:r w:rsidRPr="00382502">
          <w:rPr>
            <w:rStyle w:val="Hyperlink"/>
            <w:b/>
          </w:rPr>
          <w:t>https://vle.mathswatch.com</w:t>
        </w:r>
      </w:hyperlink>
      <w:r w:rsidRPr="00382502">
        <w:br/>
        <w:t>New Username:</w:t>
      </w:r>
      <w:r w:rsidRPr="00382502">
        <w:tab/>
      </w:r>
      <w:r w:rsidRPr="00382502">
        <w:tab/>
      </w:r>
      <w:proofErr w:type="spellStart"/>
      <w:r w:rsidRPr="00382502">
        <w:rPr>
          <w:i/>
          <w:color w:val="A6A6A6" w:themeColor="background1" w:themeShade="A6"/>
        </w:rPr>
        <w:t>MyMathsLogin</w:t>
      </w:r>
      <w:r w:rsidRPr="00382502">
        <w:rPr>
          <w:b/>
        </w:rPr>
        <w:t>@st-bedes</w:t>
      </w:r>
      <w:proofErr w:type="spellEnd"/>
      <w:r w:rsidRPr="00382502">
        <w:br/>
        <w:t>New Password:</w:t>
      </w:r>
      <w:r w:rsidRPr="00382502">
        <w:tab/>
      </w:r>
      <w:r w:rsidRPr="00382502">
        <w:tab/>
      </w:r>
      <w:proofErr w:type="spellStart"/>
      <w:r w:rsidRPr="00382502">
        <w:rPr>
          <w:b/>
        </w:rPr>
        <w:t>math</w:t>
      </w:r>
      <w:r w:rsidRPr="00382502">
        <w:rPr>
          <w:i/>
          <w:color w:val="A6A6A6" w:themeColor="background1" w:themeShade="A6"/>
        </w:rPr>
        <w:t>MyMathsPassword</w:t>
      </w:r>
      <w:proofErr w:type="spellEnd"/>
    </w:p>
    <w:p w:rsidR="004E43D2" w:rsidRPr="00382502" w:rsidRDefault="004E43D2" w:rsidP="004E43D2">
      <w:pPr>
        <w:rPr>
          <w:u w:val="single"/>
        </w:rPr>
      </w:pPr>
    </w:p>
    <w:tbl>
      <w:tblPr>
        <w:tblStyle w:val="TableGrid"/>
        <w:tblW w:w="9606" w:type="dxa"/>
        <w:jc w:val="center"/>
        <w:tblLook w:val="04A0" w:firstRow="1" w:lastRow="0" w:firstColumn="1" w:lastColumn="0" w:noHBand="0" w:noVBand="1"/>
      </w:tblPr>
      <w:tblGrid>
        <w:gridCol w:w="5637"/>
        <w:gridCol w:w="3969"/>
      </w:tblGrid>
      <w:tr w:rsidR="004E43D2" w:rsidRPr="004E43D2" w:rsidTr="004E43D2">
        <w:trPr>
          <w:trHeight w:hRule="exact" w:val="663"/>
          <w:jc w:val="center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:rsidR="004E43D2" w:rsidRPr="004E43D2" w:rsidRDefault="004E43D2" w:rsidP="004E43D2">
            <w:pPr>
              <w:jc w:val="center"/>
            </w:pPr>
            <w:r w:rsidRPr="004E43D2">
              <w:rPr>
                <w:b/>
                <w:bCs/>
              </w:rPr>
              <w:t>Topic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center"/>
          </w:tcPr>
          <w:p w:rsidR="004E43D2" w:rsidRPr="004E43D2" w:rsidRDefault="004E43D2" w:rsidP="004E43D2">
            <w:pPr>
              <w:jc w:val="center"/>
              <w:rPr>
                <w:b/>
              </w:rPr>
            </w:pPr>
            <w:r w:rsidRPr="004E43D2">
              <w:rPr>
                <w:b/>
              </w:rPr>
              <w:t>Clip Number</w:t>
            </w:r>
          </w:p>
        </w:tc>
      </w:tr>
      <w:tr w:rsidR="004412B5" w:rsidRPr="004E43D2" w:rsidTr="004E43D2">
        <w:trPr>
          <w:trHeight w:hRule="exact" w:val="284"/>
          <w:jc w:val="center"/>
        </w:trPr>
        <w:tc>
          <w:tcPr>
            <w:tcW w:w="5637" w:type="dxa"/>
            <w:hideMark/>
          </w:tcPr>
          <w:p w:rsidR="004412B5" w:rsidRPr="003D5501" w:rsidRDefault="00A153A4" w:rsidP="00AC503B">
            <w:r>
              <w:t>Adding Integers</w:t>
            </w:r>
          </w:p>
        </w:tc>
        <w:tc>
          <w:tcPr>
            <w:tcW w:w="3969" w:type="dxa"/>
            <w:noWrap/>
          </w:tcPr>
          <w:p w:rsidR="004412B5" w:rsidRPr="003D5501" w:rsidRDefault="00621077" w:rsidP="00621077">
            <w:pPr>
              <w:jc w:val="center"/>
            </w:pPr>
            <w:r>
              <w:t>18</w:t>
            </w:r>
          </w:p>
        </w:tc>
      </w:tr>
      <w:tr w:rsidR="004412B5" w:rsidRPr="004E43D2" w:rsidTr="004E43D2">
        <w:trPr>
          <w:trHeight w:hRule="exact" w:val="284"/>
          <w:jc w:val="center"/>
        </w:trPr>
        <w:tc>
          <w:tcPr>
            <w:tcW w:w="5637" w:type="dxa"/>
            <w:hideMark/>
          </w:tcPr>
          <w:p w:rsidR="004412B5" w:rsidRPr="003D5501" w:rsidRDefault="00AC503B" w:rsidP="00003DEB">
            <w:r>
              <w:t>Multiplying Integers</w:t>
            </w:r>
          </w:p>
        </w:tc>
        <w:tc>
          <w:tcPr>
            <w:tcW w:w="3969" w:type="dxa"/>
            <w:noWrap/>
          </w:tcPr>
          <w:p w:rsidR="004412B5" w:rsidRPr="003D5501" w:rsidRDefault="00AC503B" w:rsidP="00621077">
            <w:pPr>
              <w:jc w:val="center"/>
            </w:pPr>
            <w:r>
              <w:t>19</w:t>
            </w:r>
          </w:p>
        </w:tc>
      </w:tr>
      <w:tr w:rsidR="004412B5" w:rsidRPr="004E43D2" w:rsidTr="004E43D2">
        <w:trPr>
          <w:trHeight w:hRule="exact" w:val="284"/>
          <w:jc w:val="center"/>
        </w:trPr>
        <w:tc>
          <w:tcPr>
            <w:tcW w:w="5637" w:type="dxa"/>
            <w:hideMark/>
          </w:tcPr>
          <w:p w:rsidR="004412B5" w:rsidRPr="003D5501" w:rsidRDefault="00A153A4" w:rsidP="00003DEB">
            <w:r>
              <w:t>Fraction of an Amount</w:t>
            </w:r>
          </w:p>
        </w:tc>
        <w:tc>
          <w:tcPr>
            <w:tcW w:w="3969" w:type="dxa"/>
            <w:noWrap/>
          </w:tcPr>
          <w:p w:rsidR="004412B5" w:rsidRPr="003D5501" w:rsidRDefault="00621077" w:rsidP="00621077">
            <w:pPr>
              <w:jc w:val="center"/>
            </w:pPr>
            <w:r>
              <w:t>30</w:t>
            </w:r>
          </w:p>
        </w:tc>
      </w:tr>
      <w:tr w:rsidR="004412B5" w:rsidRPr="004E43D2" w:rsidTr="004E43D2">
        <w:trPr>
          <w:trHeight w:hRule="exact" w:val="284"/>
          <w:jc w:val="center"/>
        </w:trPr>
        <w:tc>
          <w:tcPr>
            <w:tcW w:w="5637" w:type="dxa"/>
            <w:hideMark/>
          </w:tcPr>
          <w:p w:rsidR="004412B5" w:rsidRPr="003D5501" w:rsidRDefault="00A153A4" w:rsidP="00003DEB">
            <w:r>
              <w:t>Subtracting Decimals</w:t>
            </w:r>
            <w:r w:rsidR="00003DEB">
              <w:t xml:space="preserve"> </w:t>
            </w:r>
          </w:p>
        </w:tc>
        <w:tc>
          <w:tcPr>
            <w:tcW w:w="3969" w:type="dxa"/>
            <w:noWrap/>
          </w:tcPr>
          <w:p w:rsidR="004412B5" w:rsidRPr="003D5501" w:rsidRDefault="00621077" w:rsidP="00621077">
            <w:pPr>
              <w:tabs>
                <w:tab w:val="center" w:pos="1876"/>
              </w:tabs>
              <w:jc w:val="center"/>
            </w:pPr>
            <w:r>
              <w:t>24</w:t>
            </w:r>
          </w:p>
        </w:tc>
      </w:tr>
      <w:tr w:rsidR="004412B5" w:rsidRPr="004E43D2" w:rsidTr="004E43D2">
        <w:trPr>
          <w:trHeight w:hRule="exact" w:val="284"/>
          <w:jc w:val="center"/>
        </w:trPr>
        <w:tc>
          <w:tcPr>
            <w:tcW w:w="5637" w:type="dxa"/>
            <w:hideMark/>
          </w:tcPr>
          <w:p w:rsidR="004412B5" w:rsidRPr="003D5501" w:rsidRDefault="00A153A4" w:rsidP="00003DEB">
            <w:r>
              <w:t>Ordering Integers</w:t>
            </w:r>
          </w:p>
        </w:tc>
        <w:tc>
          <w:tcPr>
            <w:tcW w:w="3969" w:type="dxa"/>
            <w:noWrap/>
          </w:tcPr>
          <w:p w:rsidR="004412B5" w:rsidRPr="003D5501" w:rsidRDefault="00AC503B" w:rsidP="00621077">
            <w:pPr>
              <w:jc w:val="center"/>
            </w:pPr>
            <w:r>
              <w:t>30</w:t>
            </w:r>
          </w:p>
        </w:tc>
      </w:tr>
      <w:tr w:rsidR="004412B5" w:rsidRPr="004E43D2" w:rsidTr="004E43D2">
        <w:trPr>
          <w:trHeight w:hRule="exact" w:val="284"/>
          <w:jc w:val="center"/>
        </w:trPr>
        <w:tc>
          <w:tcPr>
            <w:tcW w:w="5637" w:type="dxa"/>
            <w:hideMark/>
          </w:tcPr>
          <w:p w:rsidR="004412B5" w:rsidRPr="003D5501" w:rsidRDefault="00A153A4" w:rsidP="00003DEB">
            <w:r>
              <w:t>Ordering Decimals</w:t>
            </w:r>
          </w:p>
        </w:tc>
        <w:tc>
          <w:tcPr>
            <w:tcW w:w="3969" w:type="dxa"/>
            <w:noWrap/>
          </w:tcPr>
          <w:p w:rsidR="004412B5" w:rsidRPr="003D5501" w:rsidRDefault="00621077" w:rsidP="00621077">
            <w:pPr>
              <w:jc w:val="center"/>
            </w:pPr>
            <w:r>
              <w:t>71</w:t>
            </w:r>
          </w:p>
        </w:tc>
      </w:tr>
      <w:tr w:rsidR="004412B5" w:rsidRPr="004E43D2" w:rsidTr="004E43D2">
        <w:trPr>
          <w:trHeight w:hRule="exact" w:val="284"/>
          <w:jc w:val="center"/>
        </w:trPr>
        <w:tc>
          <w:tcPr>
            <w:tcW w:w="5637" w:type="dxa"/>
            <w:noWrap/>
            <w:hideMark/>
          </w:tcPr>
          <w:p w:rsidR="004412B5" w:rsidRPr="003D5501" w:rsidRDefault="00A153A4" w:rsidP="00003DEB">
            <w:r>
              <w:t>Ordering Percentages</w:t>
            </w:r>
          </w:p>
        </w:tc>
        <w:tc>
          <w:tcPr>
            <w:tcW w:w="3969" w:type="dxa"/>
            <w:noWrap/>
          </w:tcPr>
          <w:p w:rsidR="004412B5" w:rsidRPr="003D5501" w:rsidRDefault="00621077" w:rsidP="00621077">
            <w:pPr>
              <w:jc w:val="center"/>
            </w:pPr>
            <w:r>
              <w:t>25</w:t>
            </w:r>
          </w:p>
        </w:tc>
      </w:tr>
      <w:tr w:rsidR="004412B5" w:rsidRPr="004E43D2" w:rsidTr="004E43D2">
        <w:trPr>
          <w:trHeight w:hRule="exact" w:val="284"/>
          <w:jc w:val="center"/>
        </w:trPr>
        <w:tc>
          <w:tcPr>
            <w:tcW w:w="5637" w:type="dxa"/>
            <w:hideMark/>
          </w:tcPr>
          <w:p w:rsidR="004412B5" w:rsidRPr="003D5501" w:rsidRDefault="00A153A4" w:rsidP="00AC503B">
            <w:r>
              <w:t>Dividing Integers</w:t>
            </w:r>
          </w:p>
        </w:tc>
        <w:tc>
          <w:tcPr>
            <w:tcW w:w="3969" w:type="dxa"/>
            <w:noWrap/>
          </w:tcPr>
          <w:p w:rsidR="004412B5" w:rsidRPr="003D5501" w:rsidRDefault="00621077" w:rsidP="00621077">
            <w:pPr>
              <w:jc w:val="center"/>
            </w:pPr>
            <w:r>
              <w:t>85</w:t>
            </w:r>
          </w:p>
        </w:tc>
      </w:tr>
      <w:tr w:rsidR="004412B5" w:rsidRPr="004E43D2" w:rsidTr="004E43D2">
        <w:trPr>
          <w:trHeight w:hRule="exact" w:val="284"/>
          <w:jc w:val="center"/>
        </w:trPr>
        <w:tc>
          <w:tcPr>
            <w:tcW w:w="5637" w:type="dxa"/>
            <w:hideMark/>
          </w:tcPr>
          <w:p w:rsidR="004412B5" w:rsidRPr="003D5501" w:rsidRDefault="00A153A4" w:rsidP="00003DEB">
            <w:r>
              <w:t>Dividing by 10, 100, 1000</w:t>
            </w:r>
            <w:r w:rsidR="00AC503B">
              <w:t xml:space="preserve"> </w:t>
            </w:r>
          </w:p>
        </w:tc>
        <w:tc>
          <w:tcPr>
            <w:tcW w:w="3969" w:type="dxa"/>
            <w:noWrap/>
          </w:tcPr>
          <w:p w:rsidR="004412B5" w:rsidRPr="003D5501" w:rsidRDefault="00621077" w:rsidP="00621077">
            <w:pPr>
              <w:jc w:val="center"/>
            </w:pPr>
            <w:r>
              <w:t>15</w:t>
            </w:r>
          </w:p>
        </w:tc>
      </w:tr>
      <w:tr w:rsidR="004412B5" w:rsidRPr="004E43D2" w:rsidTr="004E43D2">
        <w:trPr>
          <w:trHeight w:hRule="exact" w:val="284"/>
          <w:jc w:val="center"/>
        </w:trPr>
        <w:tc>
          <w:tcPr>
            <w:tcW w:w="5637" w:type="dxa"/>
            <w:hideMark/>
          </w:tcPr>
          <w:p w:rsidR="004412B5" w:rsidRPr="003D5501" w:rsidRDefault="00A153A4" w:rsidP="00003DEB">
            <w:r>
              <w:t>Multiplying by 10, 100, 1000</w:t>
            </w:r>
          </w:p>
        </w:tc>
        <w:tc>
          <w:tcPr>
            <w:tcW w:w="3969" w:type="dxa"/>
            <w:noWrap/>
          </w:tcPr>
          <w:p w:rsidR="004412B5" w:rsidRPr="003D5501" w:rsidRDefault="00621077" w:rsidP="00621077">
            <w:pPr>
              <w:jc w:val="center"/>
            </w:pPr>
            <w:r>
              <w:t>2</w:t>
            </w:r>
          </w:p>
        </w:tc>
      </w:tr>
      <w:tr w:rsidR="004412B5" w:rsidRPr="004E43D2" w:rsidTr="004E43D2">
        <w:trPr>
          <w:trHeight w:hRule="exact" w:val="284"/>
          <w:jc w:val="center"/>
        </w:trPr>
        <w:tc>
          <w:tcPr>
            <w:tcW w:w="5637" w:type="dxa"/>
            <w:noWrap/>
            <w:hideMark/>
          </w:tcPr>
          <w:p w:rsidR="004412B5" w:rsidRPr="003D5501" w:rsidRDefault="00A153A4" w:rsidP="00003DEB">
            <w:proofErr w:type="spellStart"/>
            <w:r>
              <w:t>Rouinding</w:t>
            </w:r>
            <w:proofErr w:type="spellEnd"/>
            <w:r>
              <w:t xml:space="preserve"> to the Nearest 10, 100, 1000</w:t>
            </w:r>
          </w:p>
        </w:tc>
        <w:tc>
          <w:tcPr>
            <w:tcW w:w="3969" w:type="dxa"/>
            <w:noWrap/>
          </w:tcPr>
          <w:p w:rsidR="004412B5" w:rsidRPr="003D5501" w:rsidRDefault="00CE6CA0" w:rsidP="00621077">
            <w:pPr>
              <w:jc w:val="center"/>
            </w:pPr>
            <w:r>
              <w:t>25</w:t>
            </w:r>
          </w:p>
        </w:tc>
      </w:tr>
      <w:tr w:rsidR="004412B5" w:rsidRPr="004E43D2" w:rsidTr="004E43D2">
        <w:trPr>
          <w:trHeight w:hRule="exact" w:val="284"/>
          <w:jc w:val="center"/>
        </w:trPr>
        <w:tc>
          <w:tcPr>
            <w:tcW w:w="5637" w:type="dxa"/>
            <w:hideMark/>
          </w:tcPr>
          <w:p w:rsidR="004412B5" w:rsidRPr="003D5501" w:rsidRDefault="00A153A4" w:rsidP="00003DEB">
            <w:r>
              <w:t>Comparing Fractions</w:t>
            </w:r>
          </w:p>
        </w:tc>
        <w:tc>
          <w:tcPr>
            <w:tcW w:w="3969" w:type="dxa"/>
            <w:noWrap/>
          </w:tcPr>
          <w:p w:rsidR="004412B5" w:rsidRPr="003D5501" w:rsidRDefault="00CE6CA0" w:rsidP="00621077">
            <w:pPr>
              <w:jc w:val="center"/>
            </w:pPr>
            <w:r>
              <w:t>2</w:t>
            </w:r>
          </w:p>
        </w:tc>
      </w:tr>
      <w:tr w:rsidR="004412B5" w:rsidRPr="004E43D2" w:rsidTr="004E43D2">
        <w:trPr>
          <w:trHeight w:hRule="exact" w:val="284"/>
          <w:jc w:val="center"/>
        </w:trPr>
        <w:tc>
          <w:tcPr>
            <w:tcW w:w="5637" w:type="dxa"/>
            <w:hideMark/>
          </w:tcPr>
          <w:p w:rsidR="004412B5" w:rsidRPr="003D5501" w:rsidRDefault="00A153A4" w:rsidP="00AC503B">
            <w:r>
              <w:t>Equivalent Fractions</w:t>
            </w:r>
          </w:p>
        </w:tc>
        <w:tc>
          <w:tcPr>
            <w:tcW w:w="3969" w:type="dxa"/>
            <w:noWrap/>
          </w:tcPr>
          <w:p w:rsidR="004412B5" w:rsidRPr="003D5501" w:rsidRDefault="00621077" w:rsidP="00621077">
            <w:pPr>
              <w:jc w:val="center"/>
            </w:pPr>
            <w:r>
              <w:t>2</w:t>
            </w:r>
          </w:p>
        </w:tc>
      </w:tr>
      <w:tr w:rsidR="004412B5" w:rsidRPr="004E43D2" w:rsidTr="004E43D2">
        <w:trPr>
          <w:trHeight w:hRule="exact" w:val="284"/>
          <w:jc w:val="center"/>
        </w:trPr>
        <w:tc>
          <w:tcPr>
            <w:tcW w:w="5637" w:type="dxa"/>
            <w:hideMark/>
          </w:tcPr>
          <w:p w:rsidR="004412B5" w:rsidRPr="003D5501" w:rsidRDefault="00A153A4" w:rsidP="00003DEB">
            <w:r>
              <w:t>Simplifying Fractions</w:t>
            </w:r>
          </w:p>
        </w:tc>
        <w:tc>
          <w:tcPr>
            <w:tcW w:w="3969" w:type="dxa"/>
            <w:noWrap/>
          </w:tcPr>
          <w:p w:rsidR="004412B5" w:rsidRPr="003D5501" w:rsidRDefault="00621077" w:rsidP="00621077">
            <w:pPr>
              <w:jc w:val="center"/>
            </w:pPr>
            <w:r>
              <w:t>91</w:t>
            </w:r>
          </w:p>
        </w:tc>
      </w:tr>
      <w:tr w:rsidR="004412B5" w:rsidRPr="004E43D2" w:rsidTr="004E43D2">
        <w:trPr>
          <w:trHeight w:hRule="exact" w:val="284"/>
          <w:jc w:val="center"/>
        </w:trPr>
        <w:tc>
          <w:tcPr>
            <w:tcW w:w="5637" w:type="dxa"/>
            <w:hideMark/>
          </w:tcPr>
          <w:p w:rsidR="004412B5" w:rsidRPr="003D5501" w:rsidRDefault="00A153A4" w:rsidP="00003DEB">
            <w:r>
              <w:t>Fractions as Decimals</w:t>
            </w:r>
          </w:p>
        </w:tc>
        <w:tc>
          <w:tcPr>
            <w:tcW w:w="3969" w:type="dxa"/>
            <w:noWrap/>
          </w:tcPr>
          <w:p w:rsidR="004412B5" w:rsidRPr="003D5501" w:rsidRDefault="00621077" w:rsidP="00621077">
            <w:pPr>
              <w:jc w:val="center"/>
            </w:pPr>
            <w:r>
              <w:t>115</w:t>
            </w:r>
          </w:p>
        </w:tc>
      </w:tr>
      <w:tr w:rsidR="004412B5" w:rsidRPr="004E43D2" w:rsidTr="004E43D2">
        <w:trPr>
          <w:trHeight w:hRule="exact" w:val="284"/>
          <w:jc w:val="center"/>
        </w:trPr>
        <w:tc>
          <w:tcPr>
            <w:tcW w:w="5637" w:type="dxa"/>
            <w:noWrap/>
            <w:hideMark/>
          </w:tcPr>
          <w:p w:rsidR="004412B5" w:rsidRPr="003D5501" w:rsidRDefault="00A153A4" w:rsidP="00003DEB">
            <w:r>
              <w:t>Subtracting Fractions</w:t>
            </w:r>
          </w:p>
        </w:tc>
        <w:tc>
          <w:tcPr>
            <w:tcW w:w="3969" w:type="dxa"/>
            <w:noWrap/>
          </w:tcPr>
          <w:p w:rsidR="004412B5" w:rsidRPr="003D5501" w:rsidRDefault="004412B5" w:rsidP="00621077">
            <w:pPr>
              <w:jc w:val="center"/>
            </w:pPr>
          </w:p>
        </w:tc>
      </w:tr>
      <w:tr w:rsidR="004412B5" w:rsidRPr="004E43D2" w:rsidTr="004E43D2">
        <w:trPr>
          <w:trHeight w:hRule="exact" w:val="284"/>
          <w:jc w:val="center"/>
        </w:trPr>
        <w:tc>
          <w:tcPr>
            <w:tcW w:w="5637" w:type="dxa"/>
            <w:noWrap/>
            <w:hideMark/>
          </w:tcPr>
          <w:p w:rsidR="004412B5" w:rsidRPr="003D5501" w:rsidRDefault="00941B5F" w:rsidP="00003DEB">
            <w:r>
              <w:t>Find</w:t>
            </w:r>
            <w:r w:rsidR="00A153A4">
              <w:t xml:space="preserve"> a Percentage of a Number</w:t>
            </w:r>
          </w:p>
        </w:tc>
        <w:tc>
          <w:tcPr>
            <w:tcW w:w="3969" w:type="dxa"/>
            <w:noWrap/>
          </w:tcPr>
          <w:p w:rsidR="004412B5" w:rsidRPr="003D5501" w:rsidRDefault="00621077" w:rsidP="00621077">
            <w:pPr>
              <w:jc w:val="center"/>
            </w:pPr>
            <w:r>
              <w:t>28</w:t>
            </w:r>
          </w:p>
        </w:tc>
      </w:tr>
      <w:tr w:rsidR="004412B5" w:rsidRPr="004E43D2" w:rsidTr="004E43D2">
        <w:trPr>
          <w:trHeight w:hRule="exact" w:val="284"/>
          <w:jc w:val="center"/>
        </w:trPr>
        <w:tc>
          <w:tcPr>
            <w:tcW w:w="5637" w:type="dxa"/>
            <w:hideMark/>
          </w:tcPr>
          <w:p w:rsidR="004412B5" w:rsidRPr="003D5501" w:rsidRDefault="00A153A4" w:rsidP="00003DEB">
            <w:r>
              <w:t>Estimating Answers</w:t>
            </w:r>
          </w:p>
        </w:tc>
        <w:tc>
          <w:tcPr>
            <w:tcW w:w="3969" w:type="dxa"/>
            <w:noWrap/>
          </w:tcPr>
          <w:p w:rsidR="004412B5" w:rsidRPr="003D5501" w:rsidRDefault="00621077" w:rsidP="00621077">
            <w:pPr>
              <w:jc w:val="center"/>
            </w:pPr>
            <w:r>
              <w:t>68a</w:t>
            </w:r>
          </w:p>
        </w:tc>
      </w:tr>
      <w:tr w:rsidR="00A153A4" w:rsidRPr="004E43D2" w:rsidTr="004E43D2">
        <w:trPr>
          <w:trHeight w:hRule="exact" w:val="284"/>
          <w:jc w:val="center"/>
        </w:trPr>
        <w:tc>
          <w:tcPr>
            <w:tcW w:w="5637" w:type="dxa"/>
          </w:tcPr>
          <w:p w:rsidR="00A153A4" w:rsidRDefault="00A153A4" w:rsidP="00003DEB">
            <w:r>
              <w:t>Real Life Tables</w:t>
            </w:r>
          </w:p>
        </w:tc>
        <w:tc>
          <w:tcPr>
            <w:tcW w:w="3969" w:type="dxa"/>
            <w:noWrap/>
          </w:tcPr>
          <w:p w:rsidR="00A153A4" w:rsidRDefault="00A153A4" w:rsidP="00621077">
            <w:pPr>
              <w:jc w:val="center"/>
            </w:pPr>
          </w:p>
        </w:tc>
      </w:tr>
      <w:tr w:rsidR="00A153A4" w:rsidRPr="004E43D2" w:rsidTr="004E43D2">
        <w:trPr>
          <w:trHeight w:hRule="exact" w:val="284"/>
          <w:jc w:val="center"/>
        </w:trPr>
        <w:tc>
          <w:tcPr>
            <w:tcW w:w="5637" w:type="dxa"/>
          </w:tcPr>
          <w:p w:rsidR="00A153A4" w:rsidRDefault="00A153A4" w:rsidP="00003DEB">
            <w:r>
              <w:t>Perimeter of a Rectangle</w:t>
            </w:r>
          </w:p>
        </w:tc>
        <w:tc>
          <w:tcPr>
            <w:tcW w:w="3969" w:type="dxa"/>
            <w:noWrap/>
          </w:tcPr>
          <w:p w:rsidR="00A153A4" w:rsidRDefault="00A153A4" w:rsidP="00621077">
            <w:pPr>
              <w:jc w:val="center"/>
            </w:pPr>
          </w:p>
        </w:tc>
      </w:tr>
      <w:tr w:rsidR="00A153A4" w:rsidRPr="004E43D2" w:rsidTr="004E43D2">
        <w:trPr>
          <w:trHeight w:hRule="exact" w:val="284"/>
          <w:jc w:val="center"/>
        </w:trPr>
        <w:tc>
          <w:tcPr>
            <w:tcW w:w="5637" w:type="dxa"/>
          </w:tcPr>
          <w:p w:rsidR="00A153A4" w:rsidRDefault="00A153A4" w:rsidP="00003DEB">
            <w:r>
              <w:t>Metric Units</w:t>
            </w:r>
          </w:p>
        </w:tc>
        <w:tc>
          <w:tcPr>
            <w:tcW w:w="3969" w:type="dxa"/>
            <w:noWrap/>
          </w:tcPr>
          <w:p w:rsidR="00A153A4" w:rsidRDefault="00A153A4" w:rsidP="00621077">
            <w:pPr>
              <w:jc w:val="center"/>
            </w:pPr>
          </w:p>
        </w:tc>
      </w:tr>
    </w:tbl>
    <w:p w:rsidR="00736CBC" w:rsidRDefault="00736CBC"/>
    <w:p w:rsidR="00782782" w:rsidRDefault="004E43D2" w:rsidP="004E43D2">
      <w:pPr>
        <w:jc w:val="center"/>
        <w:rPr>
          <w:sz w:val="72"/>
        </w:rPr>
      </w:pPr>
      <w:r w:rsidRPr="004E43D2">
        <w:rPr>
          <w:sz w:val="72"/>
        </w:rPr>
        <w:t>NON CALCULATOR</w:t>
      </w:r>
    </w:p>
    <w:sectPr w:rsidR="00782782" w:rsidSect="004E4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B5"/>
    <w:rsid w:val="00003DEB"/>
    <w:rsid w:val="00196B27"/>
    <w:rsid w:val="0039391A"/>
    <w:rsid w:val="004412B5"/>
    <w:rsid w:val="004E43D2"/>
    <w:rsid w:val="00621077"/>
    <w:rsid w:val="0064631D"/>
    <w:rsid w:val="00650448"/>
    <w:rsid w:val="00652DB5"/>
    <w:rsid w:val="006C2025"/>
    <w:rsid w:val="00736CBC"/>
    <w:rsid w:val="00782782"/>
    <w:rsid w:val="0080446B"/>
    <w:rsid w:val="00835B7A"/>
    <w:rsid w:val="00941B5F"/>
    <w:rsid w:val="00A153A4"/>
    <w:rsid w:val="00A44F68"/>
    <w:rsid w:val="00AC503B"/>
    <w:rsid w:val="00B76747"/>
    <w:rsid w:val="00C36EC6"/>
    <w:rsid w:val="00CE6CA0"/>
    <w:rsid w:val="00D5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43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4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le.mathswatch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53F0-B03D-4214-B1AD-478D8D31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Catholic High School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Gillon</dc:creator>
  <cp:lastModifiedBy>S. Caldwell</cp:lastModifiedBy>
  <cp:revision>5</cp:revision>
  <cp:lastPrinted>2017-09-11T07:31:00Z</cp:lastPrinted>
  <dcterms:created xsi:type="dcterms:W3CDTF">2019-12-13T14:02:00Z</dcterms:created>
  <dcterms:modified xsi:type="dcterms:W3CDTF">2020-02-26T15:57:00Z</dcterms:modified>
</cp:coreProperties>
</file>